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CCD67" w14:textId="2AD4EEA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r w:rsidR="00330F7F">
        <w:rPr>
          <w:rFonts w:ascii="Arial" w:hAnsi="Arial" w:cs="Arial"/>
          <w:noProof/>
          <w:sz w:val="24"/>
          <w:szCs w:val="24"/>
        </w:rPr>
        <w:t xml:space="preserve"> </w:t>
      </w:r>
      <w:r w:rsidR="003E6E93">
        <w:rPr>
          <w:rFonts w:ascii="Arial" w:hAnsi="Arial" w:cs="Arial"/>
          <w:noProof/>
          <w:sz w:val="24"/>
          <w:szCs w:val="24"/>
        </w:rPr>
        <w:t xml:space="preserve">on a </w:t>
      </w:r>
      <w:r w:rsidR="00330F7F">
        <w:rPr>
          <w:rFonts w:ascii="Arial" w:hAnsi="Arial" w:cs="Arial"/>
          <w:noProof/>
          <w:sz w:val="24"/>
          <w:szCs w:val="24"/>
        </w:rPr>
        <w:t>shared spectrum</w:t>
      </w:r>
      <w:r w:rsidR="003E6E93">
        <w:rPr>
          <w:rFonts w:ascii="Arial" w:hAnsi="Arial" w:cs="Arial"/>
          <w:noProof/>
          <w:sz w:val="24"/>
          <w:szCs w:val="24"/>
        </w:rPr>
        <w:t xml:space="preserve"> carrier subject to CCA</w:t>
      </w:r>
    </w:p>
    <w:p w14:paraId="5C00C015" w14:textId="640B1DA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B4758">
        <w:rPr>
          <w:rFonts w:ascii="Arial" w:hAnsi="Arial"/>
          <w:sz w:val="24"/>
          <w:szCs w:val="24"/>
        </w:rPr>
        <w:t>Qualcomm</w:t>
      </w:r>
    </w:p>
    <w:p w14:paraId="23D5D367" w14:textId="77777777" w:rsidR="000C157A" w:rsidRPr="00680EAD" w:rsidRDefault="000C157A" w:rsidP="000C157A">
      <w:pPr>
        <w:pBdr>
          <w:bottom w:val="single" w:sz="4" w:space="1" w:color="auto"/>
        </w:pBdr>
        <w:rPr>
          <w:rFonts w:ascii="Arial" w:hAnsi="Arial"/>
          <w:lang w:val="de-DE"/>
        </w:rPr>
      </w:pPr>
    </w:p>
    <w:p w14:paraId="5D1BCDD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EB58103" w14:textId="135B7638" w:rsidR="000C157A" w:rsidRPr="00906EB3" w:rsidRDefault="000C157A" w:rsidP="007F4E42">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E6E93" w:rsidRPr="003E6E93">
        <w:rPr>
          <w:rFonts w:ascii="Arial" w:hAnsi="Arial" w:cs="Arial"/>
        </w:rPr>
        <w:t>event triggered reporting tests on a shared spectrum carrier subject to CCA</w:t>
      </w:r>
      <w:r w:rsidR="003E6E93">
        <w:rPr>
          <w:rFonts w:ascii="Arial" w:hAnsi="Arial" w:cs="Arial"/>
        </w:rPr>
        <w:t>.</w:t>
      </w:r>
    </w:p>
    <w:p w14:paraId="64230EE1" w14:textId="77777777" w:rsidR="006439EC" w:rsidRPr="00395480" w:rsidRDefault="00895190" w:rsidP="007F4E42">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DA463BF" w14:textId="47E4BF51" w:rsidR="003E6E93" w:rsidRPr="003E6E93" w:rsidRDefault="003E6E93" w:rsidP="007F4E42">
      <w:pPr>
        <w:numPr>
          <w:ilvl w:val="0"/>
          <w:numId w:val="9"/>
        </w:numPr>
        <w:autoSpaceDE w:val="0"/>
        <w:autoSpaceDN w:val="0"/>
        <w:adjustRightInd w:val="0"/>
        <w:spacing w:after="60"/>
        <w:jc w:val="both"/>
        <w:rPr>
          <w:rFonts w:ascii="Arial" w:hAnsi="Arial"/>
        </w:rPr>
      </w:pPr>
      <w:r w:rsidRPr="003E6E93">
        <w:rPr>
          <w:rFonts w:ascii="Arial" w:hAnsi="Arial"/>
        </w:rPr>
        <w:t>13.3.1.1</w:t>
      </w:r>
      <w:r>
        <w:rPr>
          <w:rFonts w:ascii="Arial" w:hAnsi="Arial"/>
        </w:rPr>
        <w:t xml:space="preserve">, </w:t>
      </w:r>
      <w:r w:rsidRPr="003E6E93">
        <w:rPr>
          <w:rFonts w:ascii="Arial" w:hAnsi="Arial"/>
        </w:rPr>
        <w:t>NR SA FR1 Event-triggered reporting tests on SCC under CCA without gaps under non-DRX</w:t>
      </w:r>
    </w:p>
    <w:p w14:paraId="76935480" w14:textId="3B5B27B4" w:rsidR="003E6E93" w:rsidRPr="003E6E93" w:rsidRDefault="003E6E93" w:rsidP="007F4E42">
      <w:pPr>
        <w:numPr>
          <w:ilvl w:val="0"/>
          <w:numId w:val="9"/>
        </w:numPr>
        <w:autoSpaceDE w:val="0"/>
        <w:autoSpaceDN w:val="0"/>
        <w:adjustRightInd w:val="0"/>
        <w:spacing w:after="60"/>
        <w:jc w:val="both"/>
        <w:rPr>
          <w:rFonts w:ascii="Arial" w:hAnsi="Arial"/>
        </w:rPr>
      </w:pPr>
      <w:r w:rsidRPr="003E6E93">
        <w:rPr>
          <w:rFonts w:ascii="Arial" w:hAnsi="Arial"/>
        </w:rPr>
        <w:t>13.3.1.2</w:t>
      </w:r>
      <w:r>
        <w:rPr>
          <w:rFonts w:ascii="Arial" w:hAnsi="Arial"/>
        </w:rPr>
        <w:t xml:space="preserve">, </w:t>
      </w:r>
      <w:r w:rsidRPr="003E6E93">
        <w:rPr>
          <w:rFonts w:ascii="Arial" w:hAnsi="Arial"/>
        </w:rPr>
        <w:t>NR SA FR1 Event-triggered reporting tests on SCC under CCA without gaps under DRX</w:t>
      </w:r>
    </w:p>
    <w:p w14:paraId="0D1DA299" w14:textId="37791C3C" w:rsidR="003E6E93" w:rsidRPr="003E6E93" w:rsidRDefault="003E6E93" w:rsidP="007F4E42">
      <w:pPr>
        <w:numPr>
          <w:ilvl w:val="0"/>
          <w:numId w:val="9"/>
        </w:numPr>
        <w:autoSpaceDE w:val="0"/>
        <w:autoSpaceDN w:val="0"/>
        <w:adjustRightInd w:val="0"/>
        <w:spacing w:after="60"/>
        <w:jc w:val="both"/>
        <w:rPr>
          <w:rFonts w:ascii="Arial" w:hAnsi="Arial"/>
        </w:rPr>
      </w:pPr>
      <w:r w:rsidRPr="003E6E93">
        <w:rPr>
          <w:rFonts w:ascii="Arial" w:hAnsi="Arial"/>
        </w:rPr>
        <w:t>13.3.1.3</w:t>
      </w:r>
      <w:r>
        <w:rPr>
          <w:rFonts w:ascii="Arial" w:hAnsi="Arial"/>
        </w:rPr>
        <w:t xml:space="preserve">, </w:t>
      </w:r>
      <w:r w:rsidRPr="003E6E93">
        <w:rPr>
          <w:rFonts w:ascii="Arial" w:hAnsi="Arial"/>
        </w:rPr>
        <w:t>NR SA FR1 Event-triggered reporting tests on SCC under CCA with per-UE gaps under non-DRX</w:t>
      </w:r>
    </w:p>
    <w:p w14:paraId="62F97941" w14:textId="2156628F" w:rsidR="003E6E93" w:rsidRDefault="003E6E93" w:rsidP="007F4E42">
      <w:pPr>
        <w:numPr>
          <w:ilvl w:val="0"/>
          <w:numId w:val="9"/>
        </w:numPr>
        <w:autoSpaceDE w:val="0"/>
        <w:autoSpaceDN w:val="0"/>
        <w:adjustRightInd w:val="0"/>
        <w:spacing w:after="60"/>
        <w:jc w:val="both"/>
        <w:rPr>
          <w:rFonts w:ascii="Arial" w:hAnsi="Arial"/>
        </w:rPr>
      </w:pPr>
      <w:r w:rsidRPr="003E6E93">
        <w:rPr>
          <w:rFonts w:ascii="Arial" w:hAnsi="Arial"/>
        </w:rPr>
        <w:t>13.3.1.4</w:t>
      </w:r>
      <w:r>
        <w:rPr>
          <w:rFonts w:ascii="Arial" w:hAnsi="Arial"/>
        </w:rPr>
        <w:t xml:space="preserve">, </w:t>
      </w:r>
      <w:r w:rsidRPr="003E6E93">
        <w:rPr>
          <w:rFonts w:ascii="Arial" w:hAnsi="Arial"/>
        </w:rPr>
        <w:t>NR SA FR1 Event-triggered reporting tests on SCC under CCA with per-UE gaps under DRX</w:t>
      </w:r>
    </w:p>
    <w:p w14:paraId="24EEC982" w14:textId="77777777" w:rsidR="00330F7F" w:rsidRPr="00330F7F" w:rsidRDefault="00330F7F" w:rsidP="007F4E42">
      <w:pPr>
        <w:autoSpaceDE w:val="0"/>
        <w:autoSpaceDN w:val="0"/>
        <w:adjustRightInd w:val="0"/>
        <w:spacing w:after="60"/>
        <w:jc w:val="both"/>
        <w:rPr>
          <w:rFonts w:ascii="Arial" w:hAnsi="Arial"/>
        </w:rPr>
      </w:pPr>
    </w:p>
    <w:p w14:paraId="4A4F8C18" w14:textId="77777777" w:rsidR="00895190" w:rsidRPr="001A2AB0" w:rsidRDefault="00895190" w:rsidP="007F4E42">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8BE5F31" w14:textId="00FCEA7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p>
    <w:p w14:paraId="6A56B8E9" w14:textId="4B032333" w:rsidR="004D651E" w:rsidRDefault="004D651E" w:rsidP="007F4E42">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330F7F">
        <w:rPr>
          <w:rFonts w:ascii="Arial" w:eastAsia="SimSun" w:hAnsi="Arial"/>
          <w:lang w:eastAsia="zh-CN"/>
        </w:rPr>
        <w:t>6.</w:t>
      </w:r>
      <w:r w:rsidR="003E6E93">
        <w:rPr>
          <w:rFonts w:ascii="Arial" w:eastAsia="SimSun" w:hAnsi="Arial"/>
          <w:lang w:eastAsia="zh-CN"/>
        </w:rPr>
        <w:t>21</w:t>
      </w:r>
      <w:r w:rsidR="00B545CD">
        <w:rPr>
          <w:rFonts w:ascii="Arial" w:hAnsi="Arial"/>
        </w:rPr>
        <w:t>.0</w:t>
      </w:r>
      <w:r w:rsidR="00330F7F">
        <w:rPr>
          <w:rFonts w:ascii="Arial" w:hAnsi="Arial"/>
        </w:rPr>
        <w:t>:</w:t>
      </w:r>
    </w:p>
    <w:p w14:paraId="158FDA5D" w14:textId="77777777" w:rsidR="003E6E93" w:rsidRPr="003E6E93" w:rsidRDefault="003E6E93" w:rsidP="003E6E9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3E6E93">
        <w:rPr>
          <w:rFonts w:ascii="Arial" w:eastAsia="Times New Roman" w:hAnsi="Arial"/>
          <w:sz w:val="24"/>
          <w:highlight w:val="lightGray"/>
          <w:lang w:eastAsia="en-GB"/>
        </w:rPr>
        <w:t>A.13.3.1.1</w:t>
      </w:r>
      <w:r w:rsidRPr="003E6E93">
        <w:rPr>
          <w:rFonts w:ascii="Arial" w:eastAsia="Times New Roman" w:hAnsi="Arial"/>
          <w:sz w:val="24"/>
          <w:highlight w:val="lightGray"/>
          <w:lang w:eastAsia="en-GB"/>
        </w:rPr>
        <w:tab/>
        <w:t>E</w:t>
      </w:r>
      <w:r w:rsidRPr="003E6E93">
        <w:rPr>
          <w:rFonts w:ascii="Arial" w:eastAsia="Times New Roman" w:hAnsi="Arial"/>
          <w:snapToGrid w:val="0"/>
          <w:sz w:val="24"/>
          <w:highlight w:val="lightGray"/>
          <w:lang w:eastAsia="en-GB"/>
        </w:rPr>
        <w:t>vent-triggered reporting tests on SCC without gaps under non-DRX</w:t>
      </w:r>
    </w:p>
    <w:p w14:paraId="4AB8DEB4" w14:textId="77777777" w:rsidR="003E6E93" w:rsidRPr="003E6E93" w:rsidRDefault="003E6E93" w:rsidP="003E6E9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E6E93">
        <w:rPr>
          <w:rFonts w:ascii="Arial" w:eastAsia="Times New Roman" w:hAnsi="Arial"/>
          <w:sz w:val="22"/>
          <w:highlight w:val="lightGray"/>
          <w:lang w:eastAsia="en-GB"/>
        </w:rPr>
        <w:t>A.13.3.1.1.1</w:t>
      </w:r>
      <w:r w:rsidRPr="003E6E93">
        <w:rPr>
          <w:rFonts w:ascii="Arial" w:eastAsia="Times New Roman" w:hAnsi="Arial"/>
          <w:sz w:val="22"/>
          <w:highlight w:val="lightGray"/>
          <w:lang w:eastAsia="en-GB"/>
        </w:rPr>
        <w:tab/>
        <w:t>Test purpose and environment</w:t>
      </w:r>
    </w:p>
    <w:p w14:paraId="31446CB8" w14:textId="77777777" w:rsidR="003E6E93" w:rsidRPr="003E6E93" w:rsidRDefault="003E6E93" w:rsidP="003E6E93">
      <w:pPr>
        <w:overflowPunct w:val="0"/>
        <w:autoSpaceDE w:val="0"/>
        <w:autoSpaceDN w:val="0"/>
        <w:adjustRightInd w:val="0"/>
        <w:textAlignment w:val="baseline"/>
        <w:rPr>
          <w:rFonts w:eastAsia="Times New Roman"/>
          <w:highlight w:val="lightGray"/>
          <w:lang w:eastAsia="en-GB"/>
        </w:rPr>
      </w:pPr>
      <w:r w:rsidRPr="003E6E93">
        <w:rPr>
          <w:rFonts w:eastAsia="Times New Roman" w:cs="v4.2.0"/>
          <w:highlight w:val="lightGray"/>
          <w:lang w:eastAsia="en-GB"/>
        </w:rPr>
        <w:t>The purpose of this test is to verify that the UE makes correct reporting of an event. This test will partly verify the intra-frequency cell search requirements in clauses 9.2A.5.1 and 9.2A.5.2.</w:t>
      </w:r>
    </w:p>
    <w:p w14:paraId="290B93B4" w14:textId="77777777" w:rsidR="003E6E93" w:rsidRPr="003E6E93" w:rsidRDefault="003E6E93" w:rsidP="003E6E9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E6E93">
        <w:rPr>
          <w:rFonts w:ascii="Arial" w:eastAsia="Times New Roman" w:hAnsi="Arial"/>
          <w:sz w:val="22"/>
          <w:highlight w:val="lightGray"/>
          <w:lang w:eastAsia="en-GB"/>
        </w:rPr>
        <w:t>A.13.3.1.1.2</w:t>
      </w:r>
      <w:r w:rsidRPr="003E6E93">
        <w:rPr>
          <w:rFonts w:ascii="Arial" w:eastAsia="Times New Roman" w:hAnsi="Arial"/>
          <w:sz w:val="22"/>
          <w:highlight w:val="lightGray"/>
          <w:lang w:eastAsia="en-GB"/>
        </w:rPr>
        <w:tab/>
        <w:t>Test parameters</w:t>
      </w:r>
    </w:p>
    <w:p w14:paraId="3C2E3775" w14:textId="77777777" w:rsidR="003E6E93" w:rsidRPr="003E6E93" w:rsidRDefault="003E6E93" w:rsidP="003E6E93">
      <w:pPr>
        <w:overflowPunct w:val="0"/>
        <w:autoSpaceDE w:val="0"/>
        <w:autoSpaceDN w:val="0"/>
        <w:adjustRightInd w:val="0"/>
        <w:textAlignment w:val="baseline"/>
        <w:rPr>
          <w:rFonts w:eastAsia="Times New Roman" w:cs="v4.2.0"/>
          <w:highlight w:val="lightGray"/>
          <w:lang w:eastAsia="en-GB"/>
        </w:rPr>
      </w:pPr>
      <w:r w:rsidRPr="003E6E93">
        <w:rPr>
          <w:rFonts w:eastAsia="Times New Roman" w:cs="v4.2.0"/>
          <w:highlight w:val="lightGray"/>
          <w:lang w:eastAsia="en-GB"/>
        </w:rPr>
        <w:t xml:space="preserve">Three cells are deployed in the test, which are FR1 </w:t>
      </w:r>
      <w:proofErr w:type="spellStart"/>
      <w:r w:rsidRPr="003E6E93">
        <w:rPr>
          <w:rFonts w:eastAsia="Times New Roman" w:cs="v4.2.0"/>
          <w:highlight w:val="lightGray"/>
          <w:lang w:eastAsia="en-GB"/>
        </w:rPr>
        <w:t>PCell</w:t>
      </w:r>
      <w:proofErr w:type="spellEnd"/>
      <w:r w:rsidRPr="003E6E93">
        <w:rPr>
          <w:rFonts w:eastAsia="Times New Roman" w:cs="v4.2.0"/>
          <w:highlight w:val="lightGray"/>
          <w:lang w:eastAsia="en-GB"/>
        </w:rPr>
        <w:t xml:space="preserve"> (Cell 1), and two cells on the same carrier frequency with CCA </w:t>
      </w:r>
      <w:r w:rsidRPr="003E6E93">
        <w:rPr>
          <w:rFonts w:eastAsia="Times New Roman"/>
          <w:highlight w:val="lightGray"/>
          <w:lang w:eastAsia="en-GB"/>
        </w:rPr>
        <w:t>and transmit SSBs in DBT windows according to DL CCA model</w:t>
      </w:r>
      <w:r w:rsidRPr="003E6E93">
        <w:rPr>
          <w:rFonts w:eastAsia="Times New Roman" w:cs="v4.2.0"/>
          <w:highlight w:val="lightGray"/>
          <w:lang w:eastAsia="en-GB"/>
        </w:rPr>
        <w:t xml:space="preserve">: </w:t>
      </w:r>
      <w:proofErr w:type="spellStart"/>
      <w:r w:rsidRPr="003E6E93">
        <w:rPr>
          <w:rFonts w:eastAsia="Times New Roman" w:cs="v4.2.0"/>
          <w:highlight w:val="lightGray"/>
          <w:lang w:eastAsia="en-GB"/>
        </w:rPr>
        <w:t>SCell</w:t>
      </w:r>
      <w:proofErr w:type="spellEnd"/>
      <w:r w:rsidRPr="003E6E93">
        <w:rPr>
          <w:rFonts w:eastAsia="Times New Roman" w:cs="v4.2.0"/>
          <w:highlight w:val="lightGray"/>
          <w:lang w:eastAsia="en-GB"/>
        </w:rPr>
        <w:t xml:space="preserve"> (Cell 2) and a neighbour cell (Cell 3). The test parameters for the three cells are given in Table A.13.3.1.1.2-1 and A.13.3.1.1.2-2 below. In the measurement control information, a measurement object is configured for the frequency of the </w:t>
      </w:r>
      <w:proofErr w:type="spellStart"/>
      <w:r w:rsidRPr="003E6E93">
        <w:rPr>
          <w:rFonts w:eastAsia="Times New Roman" w:cs="v4.2.0"/>
          <w:highlight w:val="lightGray"/>
          <w:lang w:eastAsia="en-GB"/>
        </w:rPr>
        <w:t>SCell</w:t>
      </w:r>
      <w:proofErr w:type="spellEnd"/>
      <w:r w:rsidRPr="003E6E93">
        <w:rPr>
          <w:rFonts w:eastAsia="Times New Roman" w:cs="v4.2.0"/>
          <w:highlight w:val="lightGray"/>
          <w:lang w:eastAsia="en-GB"/>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4125FE4" w14:textId="77777777" w:rsidR="003E6E93" w:rsidRPr="003E6E93" w:rsidRDefault="003E6E93" w:rsidP="003E6E93">
      <w:pPr>
        <w:overflowPunct w:val="0"/>
        <w:autoSpaceDE w:val="0"/>
        <w:autoSpaceDN w:val="0"/>
        <w:adjustRightInd w:val="0"/>
        <w:textAlignment w:val="baseline"/>
        <w:rPr>
          <w:rFonts w:eastAsia="Times New Roman"/>
          <w:snapToGrid w:val="0"/>
          <w:highlight w:val="lightGray"/>
          <w:lang w:eastAsia="en-GB"/>
        </w:rPr>
      </w:pPr>
      <w:r w:rsidRPr="003E6E93">
        <w:rPr>
          <w:rFonts w:eastAsia="Times New Roman"/>
          <w:snapToGrid w:val="0"/>
          <w:highlight w:val="lightGray"/>
          <w:lang w:eastAsia="en-GB"/>
        </w:rPr>
        <w:t>The same test is applicable for UE supporting any one or both semi-static channel access or dynamic channel access and for network configuring any of semi-static channel occupancy or dynamic channel occupancy.</w:t>
      </w:r>
    </w:p>
    <w:p w14:paraId="5FF5863E" w14:textId="77777777" w:rsidR="003E6E93" w:rsidRPr="003E6E93" w:rsidRDefault="003E6E93" w:rsidP="003E6E93">
      <w:pPr>
        <w:overflowPunct w:val="0"/>
        <w:autoSpaceDE w:val="0"/>
        <w:autoSpaceDN w:val="0"/>
        <w:adjustRightInd w:val="0"/>
        <w:ind w:left="568" w:hanging="284"/>
        <w:textAlignment w:val="baseline"/>
        <w:rPr>
          <w:rFonts w:eastAsia="Times New Roman" w:cs="v4.2.0"/>
          <w:highlight w:val="lightGray"/>
          <w:lang w:eastAsia="en-GB"/>
        </w:rPr>
      </w:pPr>
    </w:p>
    <w:p w14:paraId="692BDF3F" w14:textId="77777777" w:rsidR="003E6E93" w:rsidRPr="003E6E93" w:rsidRDefault="003E6E93" w:rsidP="003E6E9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E6E93">
        <w:rPr>
          <w:rFonts w:ascii="Arial" w:eastAsia="Times New Roman" w:hAnsi="Arial"/>
          <w:b/>
          <w:highlight w:val="lightGray"/>
          <w:lang w:eastAsia="en-GB"/>
        </w:rPr>
        <w:lastRenderedPageBreak/>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E6E93" w:rsidRPr="003E6E93" w14:paraId="164DE24C"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5320753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F3D861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Description</w:t>
            </w:r>
          </w:p>
        </w:tc>
      </w:tr>
      <w:tr w:rsidR="003E6E93" w:rsidRPr="003E6E93" w14:paraId="027B50D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44EF2B1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2654F50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Without CCA: 15 kHz SSB SCS, 10 MHz bandwidth, FDD duplex mode</w:t>
            </w:r>
          </w:p>
          <w:p w14:paraId="24483DE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 CCA: 30 kHz SSB SCS, 40 MHz bandwidth, TDD duplex mode</w:t>
            </w:r>
          </w:p>
        </w:tc>
      </w:tr>
      <w:tr w:rsidR="003E6E93" w:rsidRPr="003E6E93" w14:paraId="71416CA8"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4FD7EE2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29D7A5D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Without CCA: 15 kHz SSB SCS, 10 MHz bandwidth, TDD duplex mode</w:t>
            </w:r>
          </w:p>
          <w:p w14:paraId="5102BE0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 CCA: 30 kHz SSB SCS, 40 MHz bandwidth, TDD duplex mode</w:t>
            </w:r>
          </w:p>
        </w:tc>
      </w:tr>
      <w:tr w:rsidR="003E6E93" w:rsidRPr="003E6E93" w14:paraId="52E0B427"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5F25FD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6E54A4C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Without CCA: 30 kHz SSB SCS, 40 MHz bandwidth, TDD duplex mode</w:t>
            </w:r>
          </w:p>
          <w:p w14:paraId="4042847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With CCA: 30 kHz SSB SCS, 40 MHz bandwidth, TDD duplex mode</w:t>
            </w:r>
          </w:p>
        </w:tc>
      </w:tr>
      <w:tr w:rsidR="003E6E93" w:rsidRPr="003E6E93" w14:paraId="7BBD2F13"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116C1DBA"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NOTE:</w:t>
            </w:r>
            <w:r w:rsidRPr="003E6E93">
              <w:rPr>
                <w:rFonts w:ascii="Arial" w:eastAsia="Times New Roman" w:hAnsi="Arial"/>
                <w:sz w:val="18"/>
                <w:highlight w:val="lightGray"/>
                <w:lang w:eastAsia="zh-CN"/>
              </w:rPr>
              <w:tab/>
            </w:r>
            <w:r w:rsidRPr="003E6E93">
              <w:rPr>
                <w:rFonts w:ascii="Arial" w:eastAsia="Times New Roman" w:hAnsi="Arial"/>
                <w:sz w:val="18"/>
                <w:highlight w:val="lightGray"/>
                <w:lang w:eastAsia="en-GB"/>
              </w:rPr>
              <w:t>The UE is only required to be tested in one of the supported test configurations.</w:t>
            </w:r>
          </w:p>
        </w:tc>
      </w:tr>
    </w:tbl>
    <w:p w14:paraId="23C3E92F" w14:textId="77777777" w:rsidR="003E6E93" w:rsidRPr="003E6E93" w:rsidRDefault="003E6E93" w:rsidP="003E6E93">
      <w:pPr>
        <w:overflowPunct w:val="0"/>
        <w:autoSpaceDE w:val="0"/>
        <w:autoSpaceDN w:val="0"/>
        <w:adjustRightInd w:val="0"/>
        <w:textAlignment w:val="baseline"/>
        <w:rPr>
          <w:rFonts w:eastAsia="Times New Roman"/>
          <w:highlight w:val="lightGray"/>
          <w:lang w:eastAsia="en-GB"/>
        </w:rPr>
      </w:pPr>
    </w:p>
    <w:p w14:paraId="2DD57E87" w14:textId="77777777" w:rsidR="003E6E93" w:rsidRPr="003E6E93" w:rsidRDefault="003E6E93" w:rsidP="003E6E9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E6E93">
        <w:rPr>
          <w:rFonts w:ascii="Arial" w:eastAsia="Times New Roman" w:hAnsi="Arial"/>
          <w:b/>
          <w:highlight w:val="lightGray"/>
          <w:lang w:eastAsia="en-GB"/>
        </w:rPr>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E6E93" w:rsidRPr="003E6E93" w14:paraId="218E42B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263BB5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3E6E93">
              <w:rPr>
                <w:rFonts w:ascii="Arial" w:eastAsia="Times New Roman" w:hAnsi="Arial"/>
                <w:b/>
                <w:sz w:val="18"/>
                <w:highlight w:val="lightGray"/>
                <w:lang w:eastAsia="en-GB"/>
              </w:rPr>
              <w:t>Paramater</w:t>
            </w:r>
            <w:proofErr w:type="spellEnd"/>
          </w:p>
        </w:tc>
        <w:tc>
          <w:tcPr>
            <w:tcW w:w="709" w:type="dxa"/>
            <w:tcBorders>
              <w:top w:val="single" w:sz="4" w:space="0" w:color="auto"/>
              <w:left w:val="single" w:sz="4" w:space="0" w:color="auto"/>
              <w:bottom w:val="single" w:sz="4" w:space="0" w:color="auto"/>
              <w:right w:val="single" w:sz="4" w:space="0" w:color="auto"/>
            </w:tcBorders>
          </w:tcPr>
          <w:p w14:paraId="7716B83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3DA61E6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E6E93">
              <w:rPr>
                <w:rFonts w:ascii="Arial" w:eastAsia="Times New Roman" w:hAnsi="Arial"/>
                <w:b/>
                <w:sz w:val="18"/>
                <w:highlight w:val="lightGray"/>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28EA0C9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35F20A9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cs="Arial"/>
                <w:b/>
                <w:sz w:val="18"/>
                <w:highlight w:val="lightGray"/>
                <w:lang w:eastAsia="en-GB"/>
              </w:rPr>
              <w:t>Comment</w:t>
            </w:r>
          </w:p>
        </w:tc>
      </w:tr>
      <w:tr w:rsidR="003E6E93" w:rsidRPr="003E6E93" w14:paraId="7476D3B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A22ED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 xml:space="preserve">Active </w:t>
            </w:r>
            <w:proofErr w:type="spellStart"/>
            <w:r w:rsidRPr="003E6E93">
              <w:rPr>
                <w:rFonts w:ascii="Arial" w:eastAsia="Times New Roman" w:hAnsi="Arial"/>
                <w:sz w:val="18"/>
                <w:highlight w:val="lightGray"/>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DEC999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8CD36B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3B98DF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0087CAA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06CB611C"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A50C4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en-GB"/>
              </w:rPr>
              <w:t xml:space="preserve">Active </w:t>
            </w:r>
            <w:proofErr w:type="spellStart"/>
            <w:r w:rsidRPr="003E6E93">
              <w:rPr>
                <w:rFonts w:ascii="Arial" w:eastAsia="Times New Roman" w:hAnsi="Arial"/>
                <w:sz w:val="18"/>
                <w:highlight w:val="lightGray"/>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FD46A9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6309ED2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EDD051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5019BF4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E6E93" w:rsidRPr="003E6E93" w14:paraId="7C74112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5914A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3E6E93">
              <w:rPr>
                <w:rFonts w:ascii="Arial" w:eastAsia="Times New Roman" w:hAnsi="Arial"/>
                <w:bCs/>
                <w:sz w:val="18"/>
                <w:highlight w:val="lightGray"/>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B79842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CFF5A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81002E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Cs/>
                <w:sz w:val="18"/>
                <w:highlight w:val="lightGray"/>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594D103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3E6E93">
              <w:rPr>
                <w:rFonts w:ascii="Arial" w:eastAsia="Times New Roman" w:hAnsi="Arial"/>
                <w:bCs/>
                <w:sz w:val="18"/>
                <w:highlight w:val="lightGray"/>
                <w:lang w:eastAsia="en-GB"/>
              </w:rPr>
              <w:t>Cell to be identified.</w:t>
            </w:r>
          </w:p>
        </w:tc>
      </w:tr>
      <w:tr w:rsidR="003E6E93" w:rsidRPr="003E6E93" w14:paraId="502E036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C3ED9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3E6E93">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67DEE8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35825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7D746C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1: Cell 1</w:t>
            </w:r>
          </w:p>
          <w:p w14:paraId="38C26EE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Cs/>
                <w:sz w:val="18"/>
                <w:highlight w:val="lightGray"/>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1626238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E6E93" w:rsidRPr="003E6E93" w14:paraId="7D6DC3C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56EF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noProof/>
                <w:sz w:val="18"/>
                <w:highlight w:val="lightGray"/>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52BDFC4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5D84ED4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3289" w:type="dxa"/>
            <w:tcBorders>
              <w:top w:val="single" w:sz="4" w:space="0" w:color="auto"/>
              <w:left w:val="single" w:sz="4" w:space="0" w:color="auto"/>
              <w:bottom w:val="single" w:sz="4" w:space="0" w:color="auto"/>
              <w:right w:val="single" w:sz="4" w:space="0" w:color="auto"/>
            </w:tcBorders>
          </w:tcPr>
          <w:p w14:paraId="4F8F14A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noProof/>
                <w:sz w:val="18"/>
                <w:highlight w:val="lightGray"/>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3F1756E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E6E93" w:rsidRPr="003E6E93" w14:paraId="0716ECA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6FC2CF6"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3E6E93">
              <w:rPr>
                <w:rFonts w:ascii="Arial" w:eastAsia="Times New Roman" w:hAnsi="Arial"/>
                <w:noProof/>
                <w:sz w:val="18"/>
                <w:highlight w:val="lightGray"/>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4355D5D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4EF8CE4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3289" w:type="dxa"/>
            <w:tcBorders>
              <w:top w:val="single" w:sz="4" w:space="0" w:color="auto"/>
              <w:left w:val="single" w:sz="4" w:space="0" w:color="auto"/>
              <w:bottom w:val="single" w:sz="4" w:space="0" w:color="auto"/>
              <w:right w:val="single" w:sz="4" w:space="0" w:color="auto"/>
            </w:tcBorders>
          </w:tcPr>
          <w:p w14:paraId="3A0D5BD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r w:rsidRPr="003E6E93">
              <w:rPr>
                <w:rFonts w:ascii="Arial" w:eastAsia="Times New Roman" w:hAnsi="Arial"/>
                <w:noProof/>
                <w:sz w:val="18"/>
                <w:highlight w:val="lightGray"/>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2D894B3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E6E93" w:rsidRPr="003E6E93" w14:paraId="33E0F299"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5815F3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1F2EA2B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5B240E6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E6E93">
              <w:rPr>
                <w:rFonts w:ascii="Arial" w:eastAsia="Times New Roman" w:hAnsi="Arial"/>
                <w:bCs/>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148944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E6E93">
              <w:rPr>
                <w:rFonts w:ascii="Arial" w:eastAsia="Times New Roman" w:hAnsi="Arial"/>
                <w:bCs/>
                <w:sz w:val="18"/>
                <w:highlight w:val="lightGray"/>
                <w:lang w:eastAsia="zh-CN"/>
              </w:rPr>
              <w:t>Cell 1: N/A</w:t>
            </w:r>
          </w:p>
          <w:p w14:paraId="286D36F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E6E93">
              <w:rPr>
                <w:rFonts w:ascii="Arial" w:eastAsia="Times New Roman" w:hAnsi="Arial"/>
                <w:bCs/>
                <w:sz w:val="18"/>
                <w:highlight w:val="lightGray"/>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00E387E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E6E93" w:rsidRPr="003E6E93" w14:paraId="31038F69"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C796F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EF7A71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DD0CF7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EB3694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73DAEEA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64A4ED4E"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0A16EE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7C28AA3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3F1734E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3289" w:type="dxa"/>
            <w:tcBorders>
              <w:top w:val="single" w:sz="4" w:space="0" w:color="auto"/>
              <w:left w:val="single" w:sz="4" w:space="0" w:color="auto"/>
              <w:bottom w:val="single" w:sz="4" w:space="0" w:color="auto"/>
              <w:right w:val="single" w:sz="4" w:space="0" w:color="auto"/>
            </w:tcBorders>
          </w:tcPr>
          <w:p w14:paraId="785681C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29BD77A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6BB3086B"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30B1C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5214DC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B28CE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31D3AB0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2054AE6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130874A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56E5C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6B92B1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8B7664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EDC7A8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B547B3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6847791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700BE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386541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355041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4F8BE63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50B945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55CF127E"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FD683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94897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6A282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893CB3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8E7F5D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L3 filtering is not used</w:t>
            </w:r>
          </w:p>
        </w:tc>
      </w:tr>
      <w:tr w:rsidR="003E6E93" w:rsidRPr="003E6E93" w14:paraId="19AE00F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05605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5D4E9B8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B1C91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E7D180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0010A59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OFF</w:t>
            </w:r>
          </w:p>
        </w:tc>
      </w:tr>
      <w:tr w:rsidR="003E6E93" w:rsidRPr="003E6E93" w14:paraId="72D0BBE3"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675BB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cs="Arial"/>
                <w:sz w:val="18"/>
                <w:highlight w:val="lightGray"/>
                <w:lang w:eastAsia="en-GB"/>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6F36897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A455A6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71A9DAB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 xml:space="preserve">3 </w:t>
            </w:r>
            <w:proofErr w:type="spellStart"/>
            <w:r w:rsidRPr="003E6E93">
              <w:rPr>
                <w:rFonts w:ascii="Arial" w:eastAsia="Times New Roman" w:hAnsi="Arial"/>
                <w:sz w:val="18"/>
                <w:highlight w:val="lightGray"/>
                <w:lang w:eastAsia="en-GB"/>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C395CC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Asynchronous cells.</w:t>
            </w:r>
          </w:p>
          <w:p w14:paraId="5FA9092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The timing of Cell 3 is 3ms later than the timing of Cell 2.</w:t>
            </w:r>
          </w:p>
        </w:tc>
      </w:tr>
      <w:tr w:rsidR="003E6E93" w:rsidRPr="003E6E93" w14:paraId="46A364F2"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4CC4DF7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09" w:type="dxa"/>
            <w:tcBorders>
              <w:top w:val="nil"/>
              <w:left w:val="single" w:sz="4" w:space="0" w:color="auto"/>
              <w:bottom w:val="nil"/>
              <w:right w:val="single" w:sz="4" w:space="0" w:color="auto"/>
            </w:tcBorders>
            <w:shd w:val="clear" w:color="auto" w:fill="auto"/>
            <w:hideMark/>
          </w:tcPr>
          <w:p w14:paraId="37BC9BC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B14E8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021E691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 xml:space="preserve">3 </w:t>
            </w:r>
            <w:r w:rsidRPr="003E6E93">
              <w:rPr>
                <w:rFonts w:ascii="Symbol" w:eastAsia="Symbol" w:hAnsi="Symbol" w:cs="Symbol"/>
                <w:sz w:val="18"/>
                <w:highlight w:val="lightGray"/>
                <w:lang w:eastAsia="en-GB"/>
              </w:rPr>
              <w:t>m</w:t>
            </w:r>
            <w:r w:rsidRPr="003E6E93">
              <w:rPr>
                <w:rFonts w:ascii="Arial" w:eastAsia="Times New Roman" w:hAnsi="Arial"/>
                <w:sz w:val="18"/>
                <w:highlight w:val="lightGray"/>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63B234E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Synchronous cells</w:t>
            </w:r>
          </w:p>
        </w:tc>
      </w:tr>
      <w:tr w:rsidR="003E6E93" w:rsidRPr="003E6E93" w14:paraId="6C1FC793"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564742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79C8C6A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67996E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219F42E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en-GB"/>
              </w:rPr>
              <w:t xml:space="preserve">3 </w:t>
            </w:r>
            <w:r w:rsidRPr="003E6E93">
              <w:rPr>
                <w:rFonts w:ascii="Symbol" w:eastAsia="Symbol" w:hAnsi="Symbol" w:cs="Symbol"/>
                <w:sz w:val="18"/>
                <w:highlight w:val="lightGray"/>
                <w:lang w:eastAsia="en-GB"/>
              </w:rPr>
              <w:t>m</w:t>
            </w:r>
            <w:r w:rsidRPr="003E6E93">
              <w:rPr>
                <w:rFonts w:ascii="Arial" w:eastAsia="Times New Roman" w:hAnsi="Arial"/>
                <w:sz w:val="18"/>
                <w:highlight w:val="lightGray"/>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5D79FF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Synchronous cells</w:t>
            </w:r>
          </w:p>
        </w:tc>
      </w:tr>
      <w:tr w:rsidR="003E6E93" w:rsidRPr="003E6E93" w14:paraId="52298540"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1A38495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E6E93">
              <w:rPr>
                <w:rFonts w:ascii="Arial" w:eastAsia="Times New Roman" w:hAnsi="Arial" w:cs="Arial"/>
                <w:i/>
                <w:iCs/>
                <w:sz w:val="18"/>
                <w:highlight w:val="lightGray"/>
                <w:lang w:eastAsia="en-GB"/>
              </w:rPr>
              <w:t>deriveSSB-IndexFromCell</w:t>
            </w:r>
            <w:proofErr w:type="spellEnd"/>
          </w:p>
        </w:tc>
        <w:tc>
          <w:tcPr>
            <w:tcW w:w="709" w:type="dxa"/>
            <w:vMerge w:val="restart"/>
            <w:tcBorders>
              <w:top w:val="single" w:sz="4" w:space="0" w:color="auto"/>
              <w:left w:val="single" w:sz="4" w:space="0" w:color="auto"/>
              <w:right w:val="single" w:sz="4" w:space="0" w:color="auto"/>
            </w:tcBorders>
          </w:tcPr>
          <w:p w14:paraId="7C61661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3F966D0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hint="eastAsia"/>
                <w:sz w:val="18"/>
                <w:highlight w:val="lightGray"/>
                <w:lang w:eastAsia="zh-TW"/>
              </w:rPr>
              <w:t>1</w:t>
            </w:r>
          </w:p>
        </w:tc>
        <w:tc>
          <w:tcPr>
            <w:tcW w:w="3289" w:type="dxa"/>
            <w:tcBorders>
              <w:top w:val="single" w:sz="4" w:space="0" w:color="auto"/>
              <w:left w:val="single" w:sz="4" w:space="0" w:color="auto"/>
              <w:bottom w:val="single" w:sz="4" w:space="0" w:color="auto"/>
              <w:right w:val="single" w:sz="4" w:space="0" w:color="auto"/>
            </w:tcBorders>
          </w:tcPr>
          <w:p w14:paraId="08E0818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i/>
                <w:iCs/>
                <w:sz w:val="18"/>
                <w:highlight w:val="lightGray"/>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27D5DA6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00FA35E3" w14:textId="77777777" w:rsidTr="00785502">
        <w:trPr>
          <w:cantSplit/>
          <w:trHeight w:val="187"/>
        </w:trPr>
        <w:tc>
          <w:tcPr>
            <w:tcW w:w="2518" w:type="dxa"/>
            <w:vMerge/>
            <w:tcBorders>
              <w:left w:val="single" w:sz="4" w:space="0" w:color="auto"/>
              <w:right w:val="single" w:sz="4" w:space="0" w:color="auto"/>
            </w:tcBorders>
          </w:tcPr>
          <w:p w14:paraId="1DE9D98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right w:val="single" w:sz="4" w:space="0" w:color="auto"/>
            </w:tcBorders>
          </w:tcPr>
          <w:p w14:paraId="2F4B758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7CE963B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hint="eastAsia"/>
                <w:sz w:val="18"/>
                <w:highlight w:val="lightGray"/>
                <w:lang w:eastAsia="zh-TW"/>
              </w:rPr>
              <w:t>2</w:t>
            </w:r>
          </w:p>
        </w:tc>
        <w:tc>
          <w:tcPr>
            <w:tcW w:w="3289" w:type="dxa"/>
            <w:tcBorders>
              <w:top w:val="single" w:sz="4" w:space="0" w:color="auto"/>
              <w:left w:val="single" w:sz="4" w:space="0" w:color="auto"/>
              <w:bottom w:val="single" w:sz="4" w:space="0" w:color="auto"/>
              <w:right w:val="single" w:sz="4" w:space="0" w:color="auto"/>
            </w:tcBorders>
          </w:tcPr>
          <w:p w14:paraId="20A30D8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hint="eastAsia"/>
                <w:i/>
                <w:iCs/>
                <w:sz w:val="18"/>
                <w:highlight w:val="lightGray"/>
                <w:lang w:eastAsia="zh-TW"/>
              </w:rPr>
              <w:t>T</w:t>
            </w:r>
            <w:r w:rsidRPr="003E6E93">
              <w:rPr>
                <w:rFonts w:ascii="Arial" w:eastAsia="Times New Roman" w:hAnsi="Arial"/>
                <w:i/>
                <w:iCs/>
                <w:sz w:val="18"/>
                <w:highlight w:val="lightGray"/>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2A4A570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632A34DD"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19F206B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bottom w:val="single" w:sz="4" w:space="0" w:color="auto"/>
              <w:right w:val="single" w:sz="4" w:space="0" w:color="auto"/>
            </w:tcBorders>
          </w:tcPr>
          <w:p w14:paraId="74F8EF6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14:paraId="0D06167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hint="eastAsia"/>
                <w:sz w:val="18"/>
                <w:highlight w:val="lightGray"/>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D9941E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hint="eastAsia"/>
                <w:i/>
                <w:iCs/>
                <w:sz w:val="18"/>
                <w:highlight w:val="lightGray"/>
                <w:lang w:eastAsia="zh-TW"/>
              </w:rPr>
              <w:t>T</w:t>
            </w:r>
            <w:r w:rsidRPr="003E6E93">
              <w:rPr>
                <w:rFonts w:ascii="Arial" w:eastAsia="Times New Roman" w:hAnsi="Arial"/>
                <w:i/>
                <w:iCs/>
                <w:sz w:val="18"/>
                <w:highlight w:val="lightGray"/>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3B811C5F"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5707873B"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3ADFA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EA2A33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05C72D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5AF41C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F7A6F2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E6E93" w:rsidRPr="003E6E93" w14:paraId="2C7EB1E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BCEA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4992DB6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1F8650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1495AA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E6E93">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6274B4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137B30ED" w14:textId="77777777" w:rsidR="003E6E93" w:rsidRPr="003E6E93" w:rsidRDefault="003E6E93" w:rsidP="003E6E93">
      <w:pPr>
        <w:overflowPunct w:val="0"/>
        <w:autoSpaceDE w:val="0"/>
        <w:autoSpaceDN w:val="0"/>
        <w:adjustRightInd w:val="0"/>
        <w:textAlignment w:val="baseline"/>
        <w:rPr>
          <w:rFonts w:eastAsia="Times New Roman"/>
          <w:highlight w:val="lightGray"/>
          <w:lang w:eastAsia="en-GB"/>
        </w:rPr>
      </w:pPr>
    </w:p>
    <w:p w14:paraId="7810B74E" w14:textId="77777777" w:rsidR="003E6E93" w:rsidRPr="003E6E93" w:rsidRDefault="003E6E93" w:rsidP="003E6E9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E6E93">
        <w:rPr>
          <w:rFonts w:ascii="Arial" w:eastAsia="Times New Roman" w:hAnsi="Arial"/>
          <w:b/>
          <w:highlight w:val="lightGray"/>
          <w:lang w:eastAsia="en-GB"/>
        </w:rPr>
        <w:lastRenderedPageBreak/>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3E6E93" w:rsidRPr="003E6E93" w14:paraId="3E602351" w14:textId="77777777" w:rsidTr="00785502">
        <w:trPr>
          <w:cantSplit/>
          <w:trHeight w:val="150"/>
        </w:trPr>
        <w:tc>
          <w:tcPr>
            <w:tcW w:w="1838" w:type="dxa"/>
            <w:gridSpan w:val="3"/>
            <w:vMerge w:val="restart"/>
            <w:tcBorders>
              <w:top w:val="single" w:sz="4" w:space="0" w:color="auto"/>
              <w:left w:val="single" w:sz="4" w:space="0" w:color="auto"/>
            </w:tcBorders>
          </w:tcPr>
          <w:p w14:paraId="345528E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lastRenderedPageBreak/>
              <w:t>Parameter</w:t>
            </w:r>
          </w:p>
        </w:tc>
        <w:tc>
          <w:tcPr>
            <w:tcW w:w="709" w:type="dxa"/>
            <w:vMerge w:val="restart"/>
            <w:tcBorders>
              <w:top w:val="single" w:sz="4" w:space="0" w:color="auto"/>
            </w:tcBorders>
          </w:tcPr>
          <w:p w14:paraId="420F835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Unit</w:t>
            </w:r>
          </w:p>
        </w:tc>
        <w:tc>
          <w:tcPr>
            <w:tcW w:w="1417" w:type="dxa"/>
            <w:vMerge w:val="restart"/>
            <w:tcBorders>
              <w:top w:val="single" w:sz="4" w:space="0" w:color="auto"/>
            </w:tcBorders>
          </w:tcPr>
          <w:p w14:paraId="682E240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cs="Arial"/>
                <w:b/>
                <w:sz w:val="18"/>
                <w:highlight w:val="lightGray"/>
                <w:lang w:eastAsia="en-GB"/>
              </w:rPr>
              <w:t>Test configuration</w:t>
            </w:r>
          </w:p>
        </w:tc>
        <w:tc>
          <w:tcPr>
            <w:tcW w:w="1843" w:type="dxa"/>
            <w:gridSpan w:val="2"/>
            <w:tcBorders>
              <w:top w:val="single" w:sz="4" w:space="0" w:color="auto"/>
            </w:tcBorders>
          </w:tcPr>
          <w:p w14:paraId="4D29EE3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Cell 1</w:t>
            </w:r>
          </w:p>
        </w:tc>
        <w:tc>
          <w:tcPr>
            <w:tcW w:w="1843" w:type="dxa"/>
            <w:gridSpan w:val="2"/>
            <w:tcBorders>
              <w:top w:val="single" w:sz="4" w:space="0" w:color="auto"/>
              <w:right w:val="single" w:sz="4" w:space="0" w:color="auto"/>
            </w:tcBorders>
          </w:tcPr>
          <w:p w14:paraId="5CA3EE7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Cell 2</w:t>
            </w:r>
          </w:p>
        </w:tc>
        <w:tc>
          <w:tcPr>
            <w:tcW w:w="1701" w:type="dxa"/>
            <w:gridSpan w:val="2"/>
            <w:tcBorders>
              <w:top w:val="single" w:sz="4" w:space="0" w:color="auto"/>
              <w:right w:val="single" w:sz="4" w:space="0" w:color="auto"/>
            </w:tcBorders>
          </w:tcPr>
          <w:p w14:paraId="17FF760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Cell 3</w:t>
            </w:r>
          </w:p>
        </w:tc>
      </w:tr>
      <w:tr w:rsidR="003E6E93" w:rsidRPr="003E6E93" w14:paraId="04A55FD1" w14:textId="77777777" w:rsidTr="00785502">
        <w:trPr>
          <w:cantSplit/>
          <w:trHeight w:val="150"/>
        </w:trPr>
        <w:tc>
          <w:tcPr>
            <w:tcW w:w="1838" w:type="dxa"/>
            <w:gridSpan w:val="3"/>
            <w:vMerge/>
            <w:tcBorders>
              <w:left w:val="single" w:sz="4" w:space="0" w:color="auto"/>
              <w:bottom w:val="single" w:sz="4" w:space="0" w:color="auto"/>
            </w:tcBorders>
          </w:tcPr>
          <w:p w14:paraId="0937B16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709" w:type="dxa"/>
            <w:vMerge/>
            <w:tcBorders>
              <w:bottom w:val="single" w:sz="4" w:space="0" w:color="auto"/>
            </w:tcBorders>
          </w:tcPr>
          <w:p w14:paraId="389E2B4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417" w:type="dxa"/>
            <w:vMerge/>
            <w:tcBorders>
              <w:bottom w:val="single" w:sz="4" w:space="0" w:color="auto"/>
            </w:tcBorders>
          </w:tcPr>
          <w:p w14:paraId="26EF926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51" w:type="dxa"/>
            <w:tcBorders>
              <w:bottom w:val="single" w:sz="4" w:space="0" w:color="auto"/>
            </w:tcBorders>
          </w:tcPr>
          <w:p w14:paraId="4FD0F93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T1</w:t>
            </w:r>
          </w:p>
        </w:tc>
        <w:tc>
          <w:tcPr>
            <w:tcW w:w="992" w:type="dxa"/>
            <w:tcBorders>
              <w:bottom w:val="single" w:sz="4" w:space="0" w:color="auto"/>
            </w:tcBorders>
          </w:tcPr>
          <w:p w14:paraId="1EF5DE3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T2</w:t>
            </w:r>
          </w:p>
        </w:tc>
        <w:tc>
          <w:tcPr>
            <w:tcW w:w="851" w:type="dxa"/>
            <w:tcBorders>
              <w:bottom w:val="single" w:sz="4" w:space="0" w:color="auto"/>
            </w:tcBorders>
          </w:tcPr>
          <w:p w14:paraId="5959D98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T1</w:t>
            </w:r>
          </w:p>
        </w:tc>
        <w:tc>
          <w:tcPr>
            <w:tcW w:w="992" w:type="dxa"/>
            <w:tcBorders>
              <w:bottom w:val="single" w:sz="4" w:space="0" w:color="auto"/>
            </w:tcBorders>
          </w:tcPr>
          <w:p w14:paraId="66FA5D0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E6E93">
              <w:rPr>
                <w:rFonts w:ascii="Arial" w:eastAsia="Times New Roman" w:hAnsi="Arial"/>
                <w:b/>
                <w:sz w:val="18"/>
                <w:highlight w:val="lightGray"/>
                <w:lang w:eastAsia="en-GB"/>
              </w:rPr>
              <w:t>T2</w:t>
            </w:r>
          </w:p>
        </w:tc>
        <w:tc>
          <w:tcPr>
            <w:tcW w:w="850" w:type="dxa"/>
            <w:tcBorders>
              <w:bottom w:val="single" w:sz="4" w:space="0" w:color="auto"/>
            </w:tcBorders>
          </w:tcPr>
          <w:p w14:paraId="2DCF47E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T1</w:t>
            </w:r>
          </w:p>
        </w:tc>
        <w:tc>
          <w:tcPr>
            <w:tcW w:w="851" w:type="dxa"/>
            <w:tcBorders>
              <w:bottom w:val="single" w:sz="4" w:space="0" w:color="auto"/>
            </w:tcBorders>
          </w:tcPr>
          <w:p w14:paraId="040666E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E6E93">
              <w:rPr>
                <w:rFonts w:ascii="Arial" w:eastAsia="Times New Roman" w:hAnsi="Arial"/>
                <w:b/>
                <w:sz w:val="18"/>
                <w:highlight w:val="lightGray"/>
                <w:lang w:eastAsia="en-GB"/>
              </w:rPr>
              <w:t>T2</w:t>
            </w:r>
          </w:p>
        </w:tc>
      </w:tr>
      <w:tr w:rsidR="003E6E93" w:rsidRPr="003E6E93" w14:paraId="50A91AFC" w14:textId="77777777" w:rsidTr="00785502">
        <w:trPr>
          <w:cantSplit/>
          <w:trHeight w:val="292"/>
        </w:trPr>
        <w:tc>
          <w:tcPr>
            <w:tcW w:w="1838" w:type="dxa"/>
            <w:gridSpan w:val="3"/>
            <w:tcBorders>
              <w:left w:val="single" w:sz="4" w:space="0" w:color="auto"/>
              <w:bottom w:val="single" w:sz="4" w:space="0" w:color="auto"/>
            </w:tcBorders>
          </w:tcPr>
          <w:p w14:paraId="5759907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3E6E93">
              <w:rPr>
                <w:rFonts w:ascii="Arial" w:eastAsia="Times New Roman" w:hAnsi="Arial"/>
                <w:sz w:val="18"/>
                <w:highlight w:val="lightGray"/>
                <w:lang w:val="it-IT" w:eastAsia="en-GB"/>
              </w:rPr>
              <w:t>NR RF Channel Number</w:t>
            </w:r>
          </w:p>
        </w:tc>
        <w:tc>
          <w:tcPr>
            <w:tcW w:w="709" w:type="dxa"/>
            <w:tcBorders>
              <w:bottom w:val="single" w:sz="4" w:space="0" w:color="auto"/>
            </w:tcBorders>
          </w:tcPr>
          <w:p w14:paraId="22091B2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417" w:type="dxa"/>
            <w:tcBorders>
              <w:bottom w:val="single" w:sz="4" w:space="0" w:color="auto"/>
            </w:tcBorders>
            <w:vAlign w:val="center"/>
          </w:tcPr>
          <w:p w14:paraId="52625CF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tcPr>
          <w:p w14:paraId="2294338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val="en-US" w:eastAsia="en-GB"/>
              </w:rPr>
              <w:t>1</w:t>
            </w:r>
          </w:p>
        </w:tc>
        <w:tc>
          <w:tcPr>
            <w:tcW w:w="1843" w:type="dxa"/>
            <w:gridSpan w:val="2"/>
            <w:tcBorders>
              <w:bottom w:val="single" w:sz="4" w:space="0" w:color="auto"/>
            </w:tcBorders>
          </w:tcPr>
          <w:p w14:paraId="2A88F7A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val="en-US" w:eastAsia="en-GB"/>
              </w:rPr>
              <w:t>2</w:t>
            </w:r>
          </w:p>
        </w:tc>
        <w:tc>
          <w:tcPr>
            <w:tcW w:w="1701" w:type="dxa"/>
            <w:gridSpan w:val="2"/>
            <w:tcBorders>
              <w:bottom w:val="single" w:sz="4" w:space="0" w:color="auto"/>
            </w:tcBorders>
          </w:tcPr>
          <w:p w14:paraId="63911A4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val="en-US" w:eastAsia="en-GB"/>
              </w:rPr>
              <w:t>2</w:t>
            </w:r>
          </w:p>
        </w:tc>
      </w:tr>
      <w:tr w:rsidR="003E6E93" w:rsidRPr="003E6E93" w14:paraId="0090FE2E" w14:textId="77777777" w:rsidTr="00785502">
        <w:trPr>
          <w:cantSplit/>
          <w:trHeight w:val="150"/>
        </w:trPr>
        <w:tc>
          <w:tcPr>
            <w:tcW w:w="1838" w:type="dxa"/>
            <w:gridSpan w:val="3"/>
            <w:vMerge w:val="restart"/>
            <w:tcBorders>
              <w:left w:val="single" w:sz="4" w:space="0" w:color="auto"/>
            </w:tcBorders>
          </w:tcPr>
          <w:p w14:paraId="027D1A8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Duplex mode</w:t>
            </w:r>
          </w:p>
        </w:tc>
        <w:tc>
          <w:tcPr>
            <w:tcW w:w="709" w:type="dxa"/>
          </w:tcPr>
          <w:p w14:paraId="1470675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373A5A5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 1</w:t>
            </w:r>
          </w:p>
        </w:tc>
        <w:tc>
          <w:tcPr>
            <w:tcW w:w="1843" w:type="dxa"/>
            <w:gridSpan w:val="2"/>
            <w:tcBorders>
              <w:bottom w:val="single" w:sz="4" w:space="0" w:color="auto"/>
            </w:tcBorders>
          </w:tcPr>
          <w:p w14:paraId="54A7A5B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FDD</w:t>
            </w:r>
          </w:p>
        </w:tc>
        <w:tc>
          <w:tcPr>
            <w:tcW w:w="1843" w:type="dxa"/>
            <w:gridSpan w:val="2"/>
            <w:tcBorders>
              <w:bottom w:val="single" w:sz="4" w:space="0" w:color="auto"/>
            </w:tcBorders>
          </w:tcPr>
          <w:p w14:paraId="3E8E85C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w:t>
            </w:r>
          </w:p>
        </w:tc>
        <w:tc>
          <w:tcPr>
            <w:tcW w:w="1701" w:type="dxa"/>
            <w:gridSpan w:val="2"/>
            <w:tcBorders>
              <w:bottom w:val="single" w:sz="4" w:space="0" w:color="auto"/>
            </w:tcBorders>
          </w:tcPr>
          <w:p w14:paraId="7CAFD52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w:t>
            </w:r>
          </w:p>
        </w:tc>
      </w:tr>
      <w:tr w:rsidR="003E6E93" w:rsidRPr="003E6E93" w14:paraId="6BE4098E" w14:textId="77777777" w:rsidTr="00785502">
        <w:trPr>
          <w:cantSplit/>
          <w:trHeight w:val="150"/>
        </w:trPr>
        <w:tc>
          <w:tcPr>
            <w:tcW w:w="1838" w:type="dxa"/>
            <w:gridSpan w:val="3"/>
            <w:vMerge/>
            <w:tcBorders>
              <w:left w:val="single" w:sz="4" w:space="0" w:color="auto"/>
            </w:tcBorders>
          </w:tcPr>
          <w:p w14:paraId="5573E96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tcPr>
          <w:p w14:paraId="5ACED5B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4BE987A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2,3</w:t>
            </w:r>
          </w:p>
        </w:tc>
        <w:tc>
          <w:tcPr>
            <w:tcW w:w="1843" w:type="dxa"/>
            <w:gridSpan w:val="2"/>
            <w:tcBorders>
              <w:bottom w:val="single" w:sz="4" w:space="0" w:color="auto"/>
            </w:tcBorders>
          </w:tcPr>
          <w:p w14:paraId="5904DD2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w:t>
            </w:r>
          </w:p>
        </w:tc>
        <w:tc>
          <w:tcPr>
            <w:tcW w:w="1843" w:type="dxa"/>
            <w:gridSpan w:val="2"/>
            <w:tcBorders>
              <w:bottom w:val="single" w:sz="4" w:space="0" w:color="auto"/>
            </w:tcBorders>
          </w:tcPr>
          <w:p w14:paraId="2AA57E8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w:t>
            </w:r>
          </w:p>
        </w:tc>
        <w:tc>
          <w:tcPr>
            <w:tcW w:w="1701" w:type="dxa"/>
            <w:gridSpan w:val="2"/>
            <w:tcBorders>
              <w:bottom w:val="single" w:sz="4" w:space="0" w:color="auto"/>
            </w:tcBorders>
          </w:tcPr>
          <w:p w14:paraId="29F30A6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w:t>
            </w:r>
          </w:p>
        </w:tc>
      </w:tr>
      <w:tr w:rsidR="003E6E93" w:rsidRPr="003E6E93" w14:paraId="7CCB87CB" w14:textId="77777777" w:rsidTr="00785502">
        <w:trPr>
          <w:cantSplit/>
          <w:trHeight w:val="150"/>
        </w:trPr>
        <w:tc>
          <w:tcPr>
            <w:tcW w:w="1838" w:type="dxa"/>
            <w:gridSpan w:val="3"/>
            <w:vMerge w:val="restart"/>
            <w:tcBorders>
              <w:left w:val="single" w:sz="4" w:space="0" w:color="auto"/>
            </w:tcBorders>
          </w:tcPr>
          <w:p w14:paraId="264F867F"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TDD configuration</w:t>
            </w:r>
          </w:p>
        </w:tc>
        <w:tc>
          <w:tcPr>
            <w:tcW w:w="709" w:type="dxa"/>
          </w:tcPr>
          <w:p w14:paraId="53E77DF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72D95A8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w:t>
            </w:r>
          </w:p>
        </w:tc>
        <w:tc>
          <w:tcPr>
            <w:tcW w:w="1843" w:type="dxa"/>
            <w:gridSpan w:val="2"/>
            <w:tcBorders>
              <w:bottom w:val="single" w:sz="4" w:space="0" w:color="auto"/>
            </w:tcBorders>
          </w:tcPr>
          <w:p w14:paraId="1772E46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 Applicable</w:t>
            </w:r>
          </w:p>
        </w:tc>
        <w:tc>
          <w:tcPr>
            <w:tcW w:w="1843" w:type="dxa"/>
            <w:gridSpan w:val="2"/>
            <w:tcBorders>
              <w:bottom w:val="single" w:sz="4" w:space="0" w:color="auto"/>
            </w:tcBorders>
          </w:tcPr>
          <w:p w14:paraId="2DB12AE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c>
          <w:tcPr>
            <w:tcW w:w="1701" w:type="dxa"/>
            <w:gridSpan w:val="2"/>
            <w:tcBorders>
              <w:bottom w:val="single" w:sz="4" w:space="0" w:color="auto"/>
            </w:tcBorders>
          </w:tcPr>
          <w:p w14:paraId="00C7671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r>
      <w:tr w:rsidR="003E6E93" w:rsidRPr="003E6E93" w14:paraId="18166C06" w14:textId="77777777" w:rsidTr="00785502">
        <w:trPr>
          <w:cantSplit/>
          <w:trHeight w:val="150"/>
        </w:trPr>
        <w:tc>
          <w:tcPr>
            <w:tcW w:w="1838" w:type="dxa"/>
            <w:gridSpan w:val="3"/>
            <w:vMerge/>
            <w:tcBorders>
              <w:left w:val="single" w:sz="4" w:space="0" w:color="auto"/>
            </w:tcBorders>
          </w:tcPr>
          <w:p w14:paraId="272562C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tcPr>
          <w:p w14:paraId="604BE84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5B1AC02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2</w:t>
            </w:r>
          </w:p>
        </w:tc>
        <w:tc>
          <w:tcPr>
            <w:tcW w:w="1843" w:type="dxa"/>
            <w:gridSpan w:val="2"/>
            <w:tcBorders>
              <w:bottom w:val="single" w:sz="4" w:space="0" w:color="auto"/>
            </w:tcBorders>
          </w:tcPr>
          <w:p w14:paraId="2C4AD2F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TDDConf.1.1</w:t>
            </w:r>
          </w:p>
        </w:tc>
        <w:tc>
          <w:tcPr>
            <w:tcW w:w="1843" w:type="dxa"/>
            <w:gridSpan w:val="2"/>
            <w:tcBorders>
              <w:bottom w:val="single" w:sz="4" w:space="0" w:color="auto"/>
            </w:tcBorders>
          </w:tcPr>
          <w:p w14:paraId="4D8C210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c>
          <w:tcPr>
            <w:tcW w:w="1701" w:type="dxa"/>
            <w:gridSpan w:val="2"/>
            <w:tcBorders>
              <w:bottom w:val="single" w:sz="4" w:space="0" w:color="auto"/>
            </w:tcBorders>
          </w:tcPr>
          <w:p w14:paraId="13DCC8F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r>
      <w:tr w:rsidR="003E6E93" w:rsidRPr="003E6E93" w14:paraId="67B293B2" w14:textId="77777777" w:rsidTr="00785502">
        <w:trPr>
          <w:cantSplit/>
          <w:trHeight w:val="150"/>
        </w:trPr>
        <w:tc>
          <w:tcPr>
            <w:tcW w:w="1838" w:type="dxa"/>
            <w:gridSpan w:val="3"/>
            <w:vMerge/>
            <w:tcBorders>
              <w:left w:val="single" w:sz="4" w:space="0" w:color="auto"/>
              <w:bottom w:val="single" w:sz="4" w:space="0" w:color="auto"/>
            </w:tcBorders>
          </w:tcPr>
          <w:p w14:paraId="2F3ACFD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tcPr>
          <w:p w14:paraId="7E4329C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71A7124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3</w:t>
            </w:r>
          </w:p>
        </w:tc>
        <w:tc>
          <w:tcPr>
            <w:tcW w:w="1843" w:type="dxa"/>
            <w:gridSpan w:val="2"/>
            <w:tcBorders>
              <w:bottom w:val="single" w:sz="4" w:space="0" w:color="auto"/>
            </w:tcBorders>
          </w:tcPr>
          <w:p w14:paraId="3176382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TDDConf.2.1</w:t>
            </w:r>
          </w:p>
        </w:tc>
        <w:tc>
          <w:tcPr>
            <w:tcW w:w="1843" w:type="dxa"/>
            <w:gridSpan w:val="2"/>
            <w:tcBorders>
              <w:bottom w:val="single" w:sz="4" w:space="0" w:color="auto"/>
            </w:tcBorders>
          </w:tcPr>
          <w:p w14:paraId="1F54960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c>
          <w:tcPr>
            <w:tcW w:w="1701" w:type="dxa"/>
            <w:gridSpan w:val="2"/>
            <w:tcBorders>
              <w:bottom w:val="single" w:sz="4" w:space="0" w:color="auto"/>
            </w:tcBorders>
          </w:tcPr>
          <w:p w14:paraId="0B0C089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cs="Arial"/>
                <w:sz w:val="18"/>
                <w:highlight w:val="lightGray"/>
                <w:lang w:eastAsia="en-GB"/>
              </w:rPr>
              <w:t>TDDConf.1.1 CCA</w:t>
            </w:r>
          </w:p>
        </w:tc>
      </w:tr>
      <w:tr w:rsidR="003E6E93" w:rsidRPr="003E6E93" w14:paraId="43B61626" w14:textId="77777777" w:rsidTr="00785502">
        <w:trPr>
          <w:cantSplit/>
          <w:trHeight w:val="631"/>
        </w:trPr>
        <w:tc>
          <w:tcPr>
            <w:tcW w:w="919" w:type="dxa"/>
            <w:gridSpan w:val="2"/>
            <w:tcBorders>
              <w:left w:val="single" w:sz="4" w:space="0" w:color="auto"/>
              <w:bottom w:val="nil"/>
            </w:tcBorders>
          </w:tcPr>
          <w:p w14:paraId="48D903C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ja-JP"/>
              </w:rPr>
              <w:t>DL CCA probability P</w:t>
            </w:r>
            <w:r w:rsidRPr="003E6E93">
              <w:rPr>
                <w:rFonts w:ascii="Arial" w:eastAsia="Times New Roman" w:hAnsi="Arial"/>
                <w:sz w:val="18"/>
                <w:highlight w:val="lightGray"/>
                <w:vertAlign w:val="subscript"/>
                <w:lang w:eastAsia="ja-JP"/>
              </w:rPr>
              <w:t>CCA_DL</w:t>
            </w:r>
          </w:p>
        </w:tc>
        <w:tc>
          <w:tcPr>
            <w:tcW w:w="919" w:type="dxa"/>
            <w:tcBorders>
              <w:left w:val="single" w:sz="4" w:space="0" w:color="auto"/>
            </w:tcBorders>
          </w:tcPr>
          <w:p w14:paraId="4871F92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vertAlign w:val="superscript"/>
                <w:lang w:eastAsia="en-GB"/>
              </w:rPr>
            </w:pPr>
            <w:r w:rsidRPr="003E6E93">
              <w:rPr>
                <w:rFonts w:ascii="Arial" w:eastAsia="Times New Roman" w:hAnsi="Arial"/>
                <w:bCs/>
                <w:sz w:val="18"/>
                <w:highlight w:val="lightGray"/>
                <w:lang w:eastAsia="en-GB"/>
              </w:rPr>
              <w:t>Semi-static channel access</w:t>
            </w:r>
            <w:r w:rsidRPr="003E6E93">
              <w:rPr>
                <w:rFonts w:ascii="Arial" w:eastAsia="Times New Roman" w:hAnsi="Arial"/>
                <w:bCs/>
                <w:sz w:val="18"/>
                <w:highlight w:val="lightGray"/>
                <w:vertAlign w:val="superscript"/>
                <w:lang w:eastAsia="en-GB"/>
              </w:rPr>
              <w:t xml:space="preserve"> Note 5,7</w:t>
            </w:r>
          </w:p>
        </w:tc>
        <w:tc>
          <w:tcPr>
            <w:tcW w:w="709" w:type="dxa"/>
          </w:tcPr>
          <w:p w14:paraId="576F1DA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vAlign w:val="center"/>
          </w:tcPr>
          <w:p w14:paraId="5CD2B35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vAlign w:val="center"/>
          </w:tcPr>
          <w:p w14:paraId="1A36F89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9EC30A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w:t>
            </w:r>
            <w:r w:rsidRPr="003E6E93">
              <w:rPr>
                <w:rFonts w:ascii="Arial" w:eastAsia="Times New Roman" w:hAnsi="Arial"/>
                <w:sz w:val="18"/>
                <w:highlight w:val="lightGray"/>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0512F7B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w:t>
            </w:r>
            <w:r w:rsidRPr="003E6E93">
              <w:rPr>
                <w:rFonts w:ascii="Arial" w:eastAsia="Times New Roman" w:hAnsi="Arial"/>
                <w:sz w:val="18"/>
                <w:highlight w:val="lightGray"/>
                <w:lang w:val="en-US" w:eastAsia="en-GB"/>
              </w:rPr>
              <w:t>=0.9375</w:t>
            </w:r>
          </w:p>
        </w:tc>
      </w:tr>
      <w:tr w:rsidR="003E6E93" w:rsidRPr="003E6E93" w14:paraId="1A50F634" w14:textId="77777777" w:rsidTr="00785502">
        <w:trPr>
          <w:cantSplit/>
          <w:trHeight w:val="116"/>
        </w:trPr>
        <w:tc>
          <w:tcPr>
            <w:tcW w:w="919" w:type="dxa"/>
            <w:gridSpan w:val="2"/>
            <w:tcBorders>
              <w:top w:val="nil"/>
              <w:left w:val="single" w:sz="4" w:space="0" w:color="auto"/>
              <w:bottom w:val="single" w:sz="4" w:space="0" w:color="auto"/>
            </w:tcBorders>
          </w:tcPr>
          <w:p w14:paraId="3B7C948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p>
        </w:tc>
        <w:tc>
          <w:tcPr>
            <w:tcW w:w="919" w:type="dxa"/>
            <w:tcBorders>
              <w:top w:val="single" w:sz="4" w:space="0" w:color="auto"/>
              <w:left w:val="single" w:sz="4" w:space="0" w:color="auto"/>
              <w:bottom w:val="single" w:sz="4" w:space="0" w:color="auto"/>
            </w:tcBorders>
          </w:tcPr>
          <w:p w14:paraId="355A1DD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ja-JP"/>
              </w:rPr>
            </w:pPr>
            <w:r w:rsidRPr="003E6E93">
              <w:rPr>
                <w:rFonts w:ascii="Arial" w:eastAsia="Times New Roman" w:hAnsi="Arial"/>
                <w:sz w:val="18"/>
                <w:highlight w:val="lightGray"/>
                <w:lang w:eastAsia="ja-JP"/>
              </w:rPr>
              <w:t>Dynamic channel access</w:t>
            </w:r>
            <w:r w:rsidRPr="003E6E93">
              <w:rPr>
                <w:rFonts w:ascii="Arial" w:eastAsia="Times New Roman" w:hAnsi="Arial"/>
                <w:sz w:val="18"/>
                <w:highlight w:val="lightGray"/>
                <w:vertAlign w:val="superscript"/>
                <w:lang w:eastAsia="ja-JP"/>
              </w:rPr>
              <w:t xml:space="preserve"> Note 6,7</w:t>
            </w:r>
          </w:p>
        </w:tc>
        <w:tc>
          <w:tcPr>
            <w:tcW w:w="709" w:type="dxa"/>
          </w:tcPr>
          <w:p w14:paraId="5D386A9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585D413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vAlign w:val="center"/>
          </w:tcPr>
          <w:p w14:paraId="0C9C0DE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9CE743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CCA_DL_1</w:t>
            </w:r>
            <w:r w:rsidRPr="003E6E93">
              <w:rPr>
                <w:rFonts w:ascii="Arial" w:eastAsia="Times New Roman" w:hAnsi="Arial"/>
                <w:sz w:val="18"/>
                <w:highlight w:val="lightGray"/>
                <w:lang w:val="en-US" w:eastAsia="en-GB"/>
              </w:rPr>
              <w:t>=0.75</w:t>
            </w:r>
          </w:p>
          <w:p w14:paraId="604C5FC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CCA_DL_2</w:t>
            </w:r>
            <w:r w:rsidRPr="003E6E93">
              <w:rPr>
                <w:rFonts w:ascii="Arial" w:eastAsia="Times New Roman" w:hAnsi="Arial"/>
                <w:sz w:val="18"/>
                <w:highlight w:val="lightGray"/>
                <w:lang w:val="en-US" w:eastAsia="en-GB"/>
              </w:rPr>
              <w:t>=0.75</w:t>
            </w:r>
          </w:p>
          <w:p w14:paraId="6D0254C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D7BB5E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CCA_DL_1</w:t>
            </w:r>
            <w:r w:rsidRPr="003E6E93">
              <w:rPr>
                <w:rFonts w:ascii="Arial" w:eastAsia="Times New Roman" w:hAnsi="Arial"/>
                <w:sz w:val="18"/>
                <w:highlight w:val="lightGray"/>
                <w:lang w:val="en-US" w:eastAsia="en-GB"/>
              </w:rPr>
              <w:t>=0.75</w:t>
            </w:r>
          </w:p>
          <w:p w14:paraId="5DFD532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CCA_DL_2</w:t>
            </w:r>
            <w:r w:rsidRPr="003E6E93">
              <w:rPr>
                <w:rFonts w:ascii="Arial" w:eastAsia="Times New Roman" w:hAnsi="Arial"/>
                <w:sz w:val="18"/>
                <w:highlight w:val="lightGray"/>
                <w:lang w:val="en-US" w:eastAsia="en-GB"/>
              </w:rPr>
              <w:t>=0.75</w:t>
            </w:r>
          </w:p>
          <w:p w14:paraId="5A6CC86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3E6E93" w:rsidRPr="003E6E93" w14:paraId="79A91C53" w14:textId="77777777" w:rsidTr="00785502">
        <w:trPr>
          <w:cantSplit/>
          <w:trHeight w:val="150"/>
        </w:trPr>
        <w:tc>
          <w:tcPr>
            <w:tcW w:w="919" w:type="dxa"/>
            <w:gridSpan w:val="2"/>
            <w:tcBorders>
              <w:top w:val="single" w:sz="4" w:space="0" w:color="auto"/>
              <w:left w:val="single" w:sz="4" w:space="0" w:color="auto"/>
              <w:bottom w:val="nil"/>
            </w:tcBorders>
          </w:tcPr>
          <w:p w14:paraId="2F01FA1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ja-JP"/>
              </w:rPr>
              <w:t>UL CCA probability P</w:t>
            </w:r>
            <w:r w:rsidRPr="003E6E93">
              <w:rPr>
                <w:rFonts w:ascii="Arial" w:eastAsia="Times New Roman" w:hAnsi="Arial"/>
                <w:sz w:val="18"/>
                <w:highlight w:val="lightGray"/>
                <w:vertAlign w:val="subscript"/>
                <w:lang w:eastAsia="ja-JP"/>
              </w:rPr>
              <w:t>CCA_UL</w:t>
            </w:r>
          </w:p>
        </w:tc>
        <w:tc>
          <w:tcPr>
            <w:tcW w:w="919" w:type="dxa"/>
            <w:tcBorders>
              <w:top w:val="single" w:sz="4" w:space="0" w:color="auto"/>
              <w:left w:val="single" w:sz="4" w:space="0" w:color="auto"/>
            </w:tcBorders>
          </w:tcPr>
          <w:p w14:paraId="79E5007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Semi-static channel access</w:t>
            </w:r>
            <w:r w:rsidRPr="003E6E93">
              <w:rPr>
                <w:rFonts w:ascii="Arial" w:eastAsia="Times New Roman" w:hAnsi="Arial"/>
                <w:bCs/>
                <w:sz w:val="18"/>
                <w:highlight w:val="lightGray"/>
                <w:vertAlign w:val="superscript"/>
                <w:lang w:eastAsia="en-GB"/>
              </w:rPr>
              <w:t xml:space="preserve"> Note 5,7</w:t>
            </w:r>
          </w:p>
        </w:tc>
        <w:tc>
          <w:tcPr>
            <w:tcW w:w="709" w:type="dxa"/>
          </w:tcPr>
          <w:p w14:paraId="61502F4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5C325A1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vAlign w:val="center"/>
          </w:tcPr>
          <w:p w14:paraId="12B6C6A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8F095A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CCA_UL</w:t>
            </w:r>
            <w:r w:rsidRPr="003E6E93">
              <w:rPr>
                <w:rFonts w:ascii="Arial" w:eastAsia="Times New Roman" w:hAnsi="Arial"/>
                <w:sz w:val="18"/>
                <w:highlight w:val="lightGray"/>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0AA8B2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CCA_UL</w:t>
            </w:r>
            <w:r w:rsidRPr="003E6E93">
              <w:rPr>
                <w:rFonts w:ascii="Arial" w:eastAsia="Times New Roman" w:hAnsi="Arial"/>
                <w:sz w:val="18"/>
                <w:highlight w:val="lightGray"/>
                <w:lang w:val="en-US" w:eastAsia="en-GB"/>
              </w:rPr>
              <w:t>=1</w:t>
            </w:r>
          </w:p>
        </w:tc>
      </w:tr>
      <w:tr w:rsidR="003E6E93" w:rsidRPr="003E6E93" w14:paraId="39C1B587" w14:textId="77777777" w:rsidTr="00785502">
        <w:trPr>
          <w:cantSplit/>
          <w:trHeight w:val="150"/>
        </w:trPr>
        <w:tc>
          <w:tcPr>
            <w:tcW w:w="919" w:type="dxa"/>
            <w:gridSpan w:val="2"/>
            <w:tcBorders>
              <w:top w:val="nil"/>
              <w:left w:val="single" w:sz="4" w:space="0" w:color="auto"/>
            </w:tcBorders>
          </w:tcPr>
          <w:p w14:paraId="67B08F1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p>
        </w:tc>
        <w:tc>
          <w:tcPr>
            <w:tcW w:w="919" w:type="dxa"/>
            <w:tcBorders>
              <w:top w:val="single" w:sz="4" w:space="0" w:color="auto"/>
              <w:left w:val="single" w:sz="4" w:space="0" w:color="auto"/>
            </w:tcBorders>
          </w:tcPr>
          <w:p w14:paraId="7B6E57C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3E6E93">
              <w:rPr>
                <w:rFonts w:ascii="Arial" w:eastAsia="Times New Roman" w:hAnsi="Arial"/>
                <w:sz w:val="18"/>
                <w:highlight w:val="lightGray"/>
                <w:lang w:eastAsia="ja-JP"/>
              </w:rPr>
              <w:t>Dynamic channel access</w:t>
            </w:r>
            <w:r w:rsidRPr="003E6E93">
              <w:rPr>
                <w:rFonts w:ascii="Arial" w:eastAsia="Times New Roman" w:hAnsi="Arial"/>
                <w:sz w:val="18"/>
                <w:highlight w:val="lightGray"/>
                <w:vertAlign w:val="superscript"/>
                <w:lang w:eastAsia="ja-JP"/>
              </w:rPr>
              <w:t xml:space="preserve"> Note 6,7</w:t>
            </w:r>
          </w:p>
        </w:tc>
        <w:tc>
          <w:tcPr>
            <w:tcW w:w="709" w:type="dxa"/>
          </w:tcPr>
          <w:p w14:paraId="532A086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0E91C16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vAlign w:val="center"/>
          </w:tcPr>
          <w:p w14:paraId="08B609D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AA3C95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CCA_UL</w:t>
            </w:r>
            <w:r w:rsidRPr="003E6E93">
              <w:rPr>
                <w:rFonts w:ascii="Arial" w:eastAsia="Times New Roman" w:hAnsi="Arial"/>
                <w:sz w:val="18"/>
                <w:highlight w:val="lightGray"/>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86F880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sz w:val="18"/>
                <w:highlight w:val="lightGray"/>
                <w:lang w:val="en-US" w:eastAsia="en-GB"/>
              </w:rPr>
              <w:t>P</w:t>
            </w:r>
            <w:r w:rsidRPr="003E6E93">
              <w:rPr>
                <w:rFonts w:ascii="Arial" w:eastAsia="Times New Roman" w:hAnsi="Arial"/>
                <w:sz w:val="18"/>
                <w:highlight w:val="lightGray"/>
                <w:vertAlign w:val="subscript"/>
                <w:lang w:val="en-US" w:eastAsia="en-GB"/>
              </w:rPr>
              <w:t>CCA_UL</w:t>
            </w:r>
            <w:r w:rsidRPr="003E6E93">
              <w:rPr>
                <w:rFonts w:ascii="Arial" w:eastAsia="Times New Roman" w:hAnsi="Arial"/>
                <w:sz w:val="18"/>
                <w:highlight w:val="lightGray"/>
                <w:lang w:val="en-US" w:eastAsia="en-GB"/>
              </w:rPr>
              <w:t>=1</w:t>
            </w:r>
          </w:p>
        </w:tc>
      </w:tr>
      <w:tr w:rsidR="003E6E93" w:rsidRPr="003E6E93" w14:paraId="4B26DE5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575DDF1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val="en-US" w:eastAsia="zh-CN"/>
              </w:rPr>
              <w:t>L</w:t>
            </w:r>
            <w:r w:rsidRPr="003E6E93">
              <w:rPr>
                <w:rFonts w:ascii="Arial" w:eastAsia="Times New Roman" w:hAnsi="Arial"/>
                <w:sz w:val="18"/>
                <w:highlight w:val="lightGray"/>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744A0D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top w:val="single" w:sz="4" w:space="0" w:color="auto"/>
              <w:left w:val="single" w:sz="4" w:space="0" w:color="auto"/>
              <w:bottom w:val="single" w:sz="4" w:space="0" w:color="auto"/>
              <w:right w:val="single" w:sz="4" w:space="0" w:color="auto"/>
            </w:tcBorders>
          </w:tcPr>
          <w:p w14:paraId="2EDC35D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10B81F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185549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30B14B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val="en-US" w:eastAsia="zh-CN"/>
              </w:rPr>
              <w:t>12</w:t>
            </w:r>
          </w:p>
        </w:tc>
      </w:tr>
      <w:tr w:rsidR="003E6E93" w:rsidRPr="003E6E93" w14:paraId="66B95B22"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D2B8C7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val="en-US" w:eastAsia="zh-CN"/>
              </w:rPr>
              <w:t>W</w:t>
            </w:r>
            <w:r w:rsidRPr="003E6E93">
              <w:rPr>
                <w:rFonts w:ascii="Arial" w:eastAsia="Times New Roman" w:hAnsi="Arial"/>
                <w:sz w:val="18"/>
                <w:highlight w:val="lightGray"/>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AB960B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4BF328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6014E5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B2814E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T</w:t>
            </w:r>
            <w:r w:rsidRPr="003E6E93">
              <w:rPr>
                <w:rFonts w:ascii="Arial" w:eastAsia="Times New Roman" w:hAnsi="Arial"/>
                <w:sz w:val="18"/>
                <w:highlight w:val="lightGray"/>
                <w:vertAlign w:val="subscript"/>
                <w:lang w:eastAsia="en-GB"/>
              </w:rPr>
              <w:t>PSS/</w:t>
            </w:r>
            <w:proofErr w:type="spellStart"/>
            <w:r w:rsidRPr="003E6E93">
              <w:rPr>
                <w:rFonts w:ascii="Arial" w:eastAsia="Times New Roman" w:hAnsi="Arial"/>
                <w:sz w:val="18"/>
                <w:highlight w:val="lightGray"/>
                <w:vertAlign w:val="subscript"/>
                <w:lang w:eastAsia="en-GB"/>
              </w:rPr>
              <w:t>SSS_sync_inter_cca</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BB7014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T</w:t>
            </w:r>
            <w:r w:rsidRPr="003E6E93">
              <w:rPr>
                <w:rFonts w:ascii="Arial" w:eastAsia="Times New Roman" w:hAnsi="Arial"/>
                <w:sz w:val="18"/>
                <w:highlight w:val="lightGray"/>
                <w:vertAlign w:val="subscript"/>
                <w:lang w:eastAsia="en-GB"/>
              </w:rPr>
              <w:t>PSS/</w:t>
            </w:r>
            <w:proofErr w:type="spellStart"/>
            <w:r w:rsidRPr="003E6E93">
              <w:rPr>
                <w:rFonts w:ascii="Arial" w:eastAsia="Times New Roman" w:hAnsi="Arial"/>
                <w:sz w:val="18"/>
                <w:highlight w:val="lightGray"/>
                <w:vertAlign w:val="subscript"/>
                <w:lang w:eastAsia="en-GB"/>
              </w:rPr>
              <w:t>SSS_sync_inter_cca</w:t>
            </w:r>
            <w:proofErr w:type="spellEnd"/>
          </w:p>
        </w:tc>
      </w:tr>
      <w:tr w:rsidR="003E6E93" w:rsidRPr="003E6E93" w14:paraId="0EC6C2D3" w14:textId="77777777" w:rsidTr="00785502">
        <w:trPr>
          <w:cantSplit/>
          <w:trHeight w:val="150"/>
        </w:trPr>
        <w:tc>
          <w:tcPr>
            <w:tcW w:w="1838" w:type="dxa"/>
            <w:gridSpan w:val="3"/>
            <w:vMerge w:val="restart"/>
            <w:tcBorders>
              <w:left w:val="single" w:sz="4" w:space="0" w:color="auto"/>
            </w:tcBorders>
          </w:tcPr>
          <w:p w14:paraId="6FEA0CE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E6E93">
              <w:rPr>
                <w:rFonts w:ascii="Arial" w:eastAsia="Times New Roman" w:hAnsi="Arial"/>
                <w:bCs/>
                <w:sz w:val="18"/>
                <w:highlight w:val="lightGray"/>
                <w:lang w:eastAsia="en-GB"/>
              </w:rPr>
              <w:t>BW</w:t>
            </w:r>
            <w:r w:rsidRPr="003E6E93">
              <w:rPr>
                <w:rFonts w:ascii="Arial" w:eastAsia="Times New Roman" w:hAnsi="Arial"/>
                <w:sz w:val="18"/>
                <w:highlight w:val="lightGray"/>
                <w:vertAlign w:val="subscript"/>
                <w:lang w:eastAsia="en-GB"/>
              </w:rPr>
              <w:t>channel</w:t>
            </w:r>
            <w:proofErr w:type="spellEnd"/>
          </w:p>
        </w:tc>
        <w:tc>
          <w:tcPr>
            <w:tcW w:w="709" w:type="dxa"/>
            <w:vMerge w:val="restart"/>
          </w:tcPr>
          <w:p w14:paraId="00FCF24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MHz</w:t>
            </w:r>
          </w:p>
        </w:tc>
        <w:tc>
          <w:tcPr>
            <w:tcW w:w="1417" w:type="dxa"/>
            <w:tcBorders>
              <w:bottom w:val="single" w:sz="4" w:space="0" w:color="auto"/>
            </w:tcBorders>
            <w:vAlign w:val="center"/>
          </w:tcPr>
          <w:p w14:paraId="02E8307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1,2</w:t>
            </w:r>
          </w:p>
        </w:tc>
        <w:tc>
          <w:tcPr>
            <w:tcW w:w="1843" w:type="dxa"/>
            <w:gridSpan w:val="2"/>
            <w:tcBorders>
              <w:bottom w:val="single" w:sz="4" w:space="0" w:color="auto"/>
            </w:tcBorders>
            <w:vAlign w:val="center"/>
          </w:tcPr>
          <w:p w14:paraId="209728E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10: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52</w:t>
            </w:r>
          </w:p>
        </w:tc>
        <w:tc>
          <w:tcPr>
            <w:tcW w:w="1843" w:type="dxa"/>
            <w:gridSpan w:val="2"/>
            <w:tcBorders>
              <w:bottom w:val="single" w:sz="4" w:space="0" w:color="auto"/>
            </w:tcBorders>
            <w:vAlign w:val="center"/>
          </w:tcPr>
          <w:p w14:paraId="620A1B8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c>
          <w:tcPr>
            <w:tcW w:w="1701" w:type="dxa"/>
            <w:gridSpan w:val="2"/>
            <w:tcBorders>
              <w:bottom w:val="single" w:sz="4" w:space="0" w:color="auto"/>
            </w:tcBorders>
            <w:vAlign w:val="center"/>
          </w:tcPr>
          <w:p w14:paraId="38CF965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r>
      <w:tr w:rsidR="003E6E93" w:rsidRPr="003E6E93" w14:paraId="59BC5B8C" w14:textId="77777777" w:rsidTr="00785502">
        <w:trPr>
          <w:cantSplit/>
          <w:trHeight w:val="150"/>
        </w:trPr>
        <w:tc>
          <w:tcPr>
            <w:tcW w:w="1838" w:type="dxa"/>
            <w:gridSpan w:val="3"/>
            <w:vMerge/>
            <w:tcBorders>
              <w:left w:val="single" w:sz="4" w:space="0" w:color="auto"/>
              <w:bottom w:val="single" w:sz="4" w:space="0" w:color="auto"/>
            </w:tcBorders>
          </w:tcPr>
          <w:p w14:paraId="7A2CD5D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vMerge/>
            <w:tcBorders>
              <w:bottom w:val="single" w:sz="4" w:space="0" w:color="auto"/>
            </w:tcBorders>
          </w:tcPr>
          <w:p w14:paraId="25158ED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417" w:type="dxa"/>
            <w:tcBorders>
              <w:bottom w:val="single" w:sz="4" w:space="0" w:color="auto"/>
            </w:tcBorders>
            <w:vAlign w:val="center"/>
          </w:tcPr>
          <w:p w14:paraId="4715F59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307ABA9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 </w:t>
            </w:r>
          </w:p>
        </w:tc>
        <w:tc>
          <w:tcPr>
            <w:tcW w:w="1843" w:type="dxa"/>
            <w:gridSpan w:val="2"/>
            <w:tcBorders>
              <w:bottom w:val="single" w:sz="4" w:space="0" w:color="auto"/>
            </w:tcBorders>
            <w:vAlign w:val="center"/>
          </w:tcPr>
          <w:p w14:paraId="6F559A9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c>
          <w:tcPr>
            <w:tcW w:w="1701" w:type="dxa"/>
            <w:gridSpan w:val="2"/>
            <w:tcBorders>
              <w:bottom w:val="single" w:sz="4" w:space="0" w:color="auto"/>
            </w:tcBorders>
            <w:vAlign w:val="center"/>
          </w:tcPr>
          <w:p w14:paraId="4219256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r>
      <w:tr w:rsidR="003E6E93" w:rsidRPr="003E6E93" w14:paraId="09800419" w14:textId="77777777" w:rsidTr="00785502">
        <w:trPr>
          <w:cantSplit/>
          <w:trHeight w:val="81"/>
        </w:trPr>
        <w:tc>
          <w:tcPr>
            <w:tcW w:w="1838" w:type="dxa"/>
            <w:gridSpan w:val="3"/>
            <w:vMerge w:val="restart"/>
            <w:tcBorders>
              <w:left w:val="single" w:sz="4" w:space="0" w:color="auto"/>
            </w:tcBorders>
          </w:tcPr>
          <w:p w14:paraId="2A10EB1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val="en-US" w:eastAsia="en-GB"/>
              </w:rPr>
              <w:t>BWP BW</w:t>
            </w:r>
          </w:p>
        </w:tc>
        <w:tc>
          <w:tcPr>
            <w:tcW w:w="709" w:type="dxa"/>
            <w:vMerge w:val="restart"/>
          </w:tcPr>
          <w:p w14:paraId="6618AEE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MHz</w:t>
            </w:r>
          </w:p>
        </w:tc>
        <w:tc>
          <w:tcPr>
            <w:tcW w:w="1417" w:type="dxa"/>
            <w:tcBorders>
              <w:bottom w:val="single" w:sz="4" w:space="0" w:color="auto"/>
            </w:tcBorders>
            <w:vAlign w:val="center"/>
          </w:tcPr>
          <w:p w14:paraId="5BFA6E9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1,2</w:t>
            </w:r>
          </w:p>
        </w:tc>
        <w:tc>
          <w:tcPr>
            <w:tcW w:w="1843" w:type="dxa"/>
            <w:gridSpan w:val="2"/>
            <w:tcBorders>
              <w:bottom w:val="single" w:sz="4" w:space="0" w:color="auto"/>
            </w:tcBorders>
            <w:vAlign w:val="center"/>
          </w:tcPr>
          <w:p w14:paraId="31718A2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10: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52</w:t>
            </w:r>
          </w:p>
        </w:tc>
        <w:tc>
          <w:tcPr>
            <w:tcW w:w="1843" w:type="dxa"/>
            <w:gridSpan w:val="2"/>
            <w:tcBorders>
              <w:bottom w:val="single" w:sz="4" w:space="0" w:color="auto"/>
            </w:tcBorders>
            <w:vAlign w:val="center"/>
          </w:tcPr>
          <w:p w14:paraId="6BCE825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c>
          <w:tcPr>
            <w:tcW w:w="1701" w:type="dxa"/>
            <w:gridSpan w:val="2"/>
            <w:tcBorders>
              <w:bottom w:val="single" w:sz="4" w:space="0" w:color="auto"/>
            </w:tcBorders>
            <w:vAlign w:val="center"/>
          </w:tcPr>
          <w:p w14:paraId="6C6C157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r>
      <w:tr w:rsidR="003E6E93" w:rsidRPr="003E6E93" w14:paraId="2CB9D0AA" w14:textId="77777777" w:rsidTr="00785502">
        <w:trPr>
          <w:cantSplit/>
          <w:trHeight w:val="36"/>
        </w:trPr>
        <w:tc>
          <w:tcPr>
            <w:tcW w:w="1838" w:type="dxa"/>
            <w:gridSpan w:val="3"/>
            <w:vMerge/>
            <w:tcBorders>
              <w:left w:val="single" w:sz="4" w:space="0" w:color="auto"/>
              <w:bottom w:val="single" w:sz="4" w:space="0" w:color="auto"/>
            </w:tcBorders>
          </w:tcPr>
          <w:p w14:paraId="0F29D76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vMerge/>
            <w:tcBorders>
              <w:bottom w:val="single" w:sz="4" w:space="0" w:color="auto"/>
            </w:tcBorders>
          </w:tcPr>
          <w:p w14:paraId="533A27B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7913983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7FC42B6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 </w:t>
            </w:r>
          </w:p>
        </w:tc>
        <w:tc>
          <w:tcPr>
            <w:tcW w:w="1843" w:type="dxa"/>
            <w:gridSpan w:val="2"/>
            <w:tcBorders>
              <w:bottom w:val="single" w:sz="4" w:space="0" w:color="auto"/>
            </w:tcBorders>
            <w:vAlign w:val="center"/>
          </w:tcPr>
          <w:p w14:paraId="23C3220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c>
          <w:tcPr>
            <w:tcW w:w="1701" w:type="dxa"/>
            <w:gridSpan w:val="2"/>
            <w:tcBorders>
              <w:bottom w:val="single" w:sz="4" w:space="0" w:color="auto"/>
            </w:tcBorders>
            <w:vAlign w:val="center"/>
          </w:tcPr>
          <w:p w14:paraId="0FFE601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szCs w:val="18"/>
                <w:highlight w:val="lightGray"/>
                <w:lang w:eastAsia="en-GB"/>
              </w:rPr>
              <w:t xml:space="preserve">40: </w:t>
            </w:r>
            <w:proofErr w:type="gramStart"/>
            <w:r w:rsidRPr="003E6E93">
              <w:rPr>
                <w:rFonts w:ascii="Arial" w:eastAsia="Times New Roman" w:hAnsi="Arial"/>
                <w:sz w:val="18"/>
                <w:szCs w:val="18"/>
                <w:highlight w:val="lightGray"/>
                <w:lang w:val="de-DE" w:eastAsia="en-GB"/>
              </w:rPr>
              <w:t>N</w:t>
            </w:r>
            <w:r w:rsidRPr="003E6E93">
              <w:rPr>
                <w:rFonts w:ascii="Arial" w:eastAsia="Times New Roman" w:hAnsi="Arial"/>
                <w:sz w:val="18"/>
                <w:szCs w:val="18"/>
                <w:highlight w:val="lightGray"/>
                <w:vertAlign w:val="subscript"/>
                <w:lang w:val="de-DE" w:eastAsia="en-GB"/>
              </w:rPr>
              <w:t>RB,c</w:t>
            </w:r>
            <w:proofErr w:type="gramEnd"/>
            <w:r w:rsidRPr="003E6E93">
              <w:rPr>
                <w:rFonts w:ascii="Arial" w:eastAsia="Times New Roman" w:hAnsi="Arial"/>
                <w:sz w:val="18"/>
                <w:szCs w:val="18"/>
                <w:highlight w:val="lightGray"/>
                <w:lang w:val="de-DE" w:eastAsia="en-GB"/>
              </w:rPr>
              <w:t xml:space="preserve"> = 106</w:t>
            </w:r>
          </w:p>
        </w:tc>
      </w:tr>
      <w:tr w:rsidR="003E6E93" w:rsidRPr="003E6E93" w14:paraId="224AB683" w14:textId="77777777" w:rsidTr="00785502">
        <w:trPr>
          <w:cantSplit/>
          <w:trHeight w:val="36"/>
        </w:trPr>
        <w:tc>
          <w:tcPr>
            <w:tcW w:w="846" w:type="dxa"/>
            <w:vMerge w:val="restart"/>
            <w:tcBorders>
              <w:left w:val="single" w:sz="4" w:space="0" w:color="auto"/>
            </w:tcBorders>
          </w:tcPr>
          <w:p w14:paraId="6F86CFF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val="en-US" w:eastAsia="en-GB"/>
              </w:rPr>
              <w:t xml:space="preserve">BWP configuration </w:t>
            </w:r>
          </w:p>
        </w:tc>
        <w:tc>
          <w:tcPr>
            <w:tcW w:w="992" w:type="dxa"/>
            <w:gridSpan w:val="2"/>
            <w:tcBorders>
              <w:left w:val="single" w:sz="4" w:space="0" w:color="auto"/>
            </w:tcBorders>
          </w:tcPr>
          <w:p w14:paraId="21E5182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en-GB"/>
              </w:rPr>
              <w:t>Initial DL BWP</w:t>
            </w:r>
          </w:p>
        </w:tc>
        <w:tc>
          <w:tcPr>
            <w:tcW w:w="709" w:type="dxa"/>
            <w:tcBorders>
              <w:bottom w:val="single" w:sz="4" w:space="0" w:color="auto"/>
            </w:tcBorders>
          </w:tcPr>
          <w:p w14:paraId="6CDBD5A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val="restart"/>
            <w:vAlign w:val="center"/>
          </w:tcPr>
          <w:p w14:paraId="48A0207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1,2,3</w:t>
            </w:r>
          </w:p>
        </w:tc>
        <w:tc>
          <w:tcPr>
            <w:tcW w:w="1843" w:type="dxa"/>
            <w:gridSpan w:val="2"/>
            <w:tcBorders>
              <w:bottom w:val="single" w:sz="4" w:space="0" w:color="auto"/>
            </w:tcBorders>
          </w:tcPr>
          <w:p w14:paraId="420A431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DLBWP.0.1</w:t>
            </w:r>
          </w:p>
        </w:tc>
        <w:tc>
          <w:tcPr>
            <w:tcW w:w="1843" w:type="dxa"/>
            <w:gridSpan w:val="2"/>
            <w:tcBorders>
              <w:bottom w:val="single" w:sz="4" w:space="0" w:color="auto"/>
            </w:tcBorders>
          </w:tcPr>
          <w:p w14:paraId="1EBC4BE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DLBWP.0.1</w:t>
            </w:r>
          </w:p>
        </w:tc>
        <w:tc>
          <w:tcPr>
            <w:tcW w:w="1701" w:type="dxa"/>
            <w:gridSpan w:val="2"/>
            <w:tcBorders>
              <w:bottom w:val="single" w:sz="4" w:space="0" w:color="auto"/>
            </w:tcBorders>
          </w:tcPr>
          <w:p w14:paraId="38B8BD8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3E6E93" w:rsidRPr="003E6E93" w14:paraId="34350E15" w14:textId="77777777" w:rsidTr="00785502">
        <w:trPr>
          <w:cantSplit/>
          <w:trHeight w:val="36"/>
        </w:trPr>
        <w:tc>
          <w:tcPr>
            <w:tcW w:w="846" w:type="dxa"/>
            <w:vMerge/>
            <w:tcBorders>
              <w:left w:val="single" w:sz="4" w:space="0" w:color="auto"/>
            </w:tcBorders>
          </w:tcPr>
          <w:p w14:paraId="27487F5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92" w:type="dxa"/>
            <w:gridSpan w:val="2"/>
            <w:tcBorders>
              <w:left w:val="single" w:sz="4" w:space="0" w:color="auto"/>
            </w:tcBorders>
          </w:tcPr>
          <w:p w14:paraId="234A8FA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Initial UL BWP</w:t>
            </w:r>
          </w:p>
        </w:tc>
        <w:tc>
          <w:tcPr>
            <w:tcW w:w="709" w:type="dxa"/>
            <w:tcBorders>
              <w:bottom w:val="single" w:sz="4" w:space="0" w:color="auto"/>
            </w:tcBorders>
          </w:tcPr>
          <w:p w14:paraId="7E75484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vAlign w:val="center"/>
          </w:tcPr>
          <w:p w14:paraId="7463242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tcBorders>
              <w:bottom w:val="single" w:sz="4" w:space="0" w:color="auto"/>
            </w:tcBorders>
          </w:tcPr>
          <w:p w14:paraId="1A700F1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ULBWP.0.1</w:t>
            </w:r>
          </w:p>
        </w:tc>
        <w:tc>
          <w:tcPr>
            <w:tcW w:w="1843" w:type="dxa"/>
            <w:gridSpan w:val="2"/>
            <w:tcBorders>
              <w:bottom w:val="single" w:sz="4" w:space="0" w:color="auto"/>
            </w:tcBorders>
          </w:tcPr>
          <w:p w14:paraId="57FFD47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ULBWP.0.1</w:t>
            </w:r>
          </w:p>
        </w:tc>
        <w:tc>
          <w:tcPr>
            <w:tcW w:w="1701" w:type="dxa"/>
            <w:gridSpan w:val="2"/>
            <w:tcBorders>
              <w:bottom w:val="single" w:sz="4" w:space="0" w:color="auto"/>
            </w:tcBorders>
          </w:tcPr>
          <w:p w14:paraId="0C870E1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40122CFF" w14:textId="77777777" w:rsidTr="00785502">
        <w:trPr>
          <w:cantSplit/>
          <w:trHeight w:val="36"/>
        </w:trPr>
        <w:tc>
          <w:tcPr>
            <w:tcW w:w="846" w:type="dxa"/>
            <w:vMerge/>
            <w:tcBorders>
              <w:left w:val="single" w:sz="4" w:space="0" w:color="auto"/>
            </w:tcBorders>
          </w:tcPr>
          <w:p w14:paraId="726A012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992" w:type="dxa"/>
            <w:gridSpan w:val="2"/>
            <w:tcBorders>
              <w:left w:val="single" w:sz="4" w:space="0" w:color="auto"/>
            </w:tcBorders>
          </w:tcPr>
          <w:p w14:paraId="67BB715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en-GB"/>
              </w:rPr>
              <w:t>Dedicated DL BWP</w:t>
            </w:r>
          </w:p>
        </w:tc>
        <w:tc>
          <w:tcPr>
            <w:tcW w:w="709" w:type="dxa"/>
            <w:tcBorders>
              <w:bottom w:val="single" w:sz="4" w:space="0" w:color="auto"/>
            </w:tcBorders>
          </w:tcPr>
          <w:p w14:paraId="1CF6E7C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vAlign w:val="center"/>
          </w:tcPr>
          <w:p w14:paraId="47275FD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tcBorders>
              <w:bottom w:val="single" w:sz="4" w:space="0" w:color="auto"/>
            </w:tcBorders>
          </w:tcPr>
          <w:p w14:paraId="4C958A8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DLBWP.1.1</w:t>
            </w:r>
          </w:p>
        </w:tc>
        <w:tc>
          <w:tcPr>
            <w:tcW w:w="1843" w:type="dxa"/>
            <w:gridSpan w:val="2"/>
            <w:tcBorders>
              <w:bottom w:val="single" w:sz="4" w:space="0" w:color="auto"/>
            </w:tcBorders>
          </w:tcPr>
          <w:p w14:paraId="1FF171A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DLBWP.1.1</w:t>
            </w:r>
          </w:p>
        </w:tc>
        <w:tc>
          <w:tcPr>
            <w:tcW w:w="1701" w:type="dxa"/>
            <w:gridSpan w:val="2"/>
            <w:tcBorders>
              <w:bottom w:val="single" w:sz="4" w:space="0" w:color="auto"/>
            </w:tcBorders>
          </w:tcPr>
          <w:p w14:paraId="0CA20E7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3E6E93" w:rsidRPr="003E6E93" w14:paraId="6811F9F2" w14:textId="77777777" w:rsidTr="00785502">
        <w:trPr>
          <w:cantSplit/>
          <w:trHeight w:val="36"/>
        </w:trPr>
        <w:tc>
          <w:tcPr>
            <w:tcW w:w="846" w:type="dxa"/>
            <w:vMerge/>
            <w:tcBorders>
              <w:left w:val="single" w:sz="4" w:space="0" w:color="auto"/>
              <w:bottom w:val="single" w:sz="4" w:space="0" w:color="auto"/>
            </w:tcBorders>
          </w:tcPr>
          <w:p w14:paraId="145501D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992" w:type="dxa"/>
            <w:gridSpan w:val="2"/>
            <w:tcBorders>
              <w:left w:val="single" w:sz="4" w:space="0" w:color="auto"/>
              <w:bottom w:val="single" w:sz="4" w:space="0" w:color="auto"/>
            </w:tcBorders>
          </w:tcPr>
          <w:p w14:paraId="1C34485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Dedicated UL BWP</w:t>
            </w:r>
          </w:p>
        </w:tc>
        <w:tc>
          <w:tcPr>
            <w:tcW w:w="709" w:type="dxa"/>
            <w:tcBorders>
              <w:bottom w:val="single" w:sz="4" w:space="0" w:color="auto"/>
            </w:tcBorders>
          </w:tcPr>
          <w:p w14:paraId="1CC8AE3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Borders>
              <w:bottom w:val="single" w:sz="4" w:space="0" w:color="auto"/>
            </w:tcBorders>
            <w:vAlign w:val="center"/>
          </w:tcPr>
          <w:p w14:paraId="59CF4D3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tcBorders>
              <w:bottom w:val="single" w:sz="4" w:space="0" w:color="auto"/>
            </w:tcBorders>
            <w:vAlign w:val="center"/>
          </w:tcPr>
          <w:p w14:paraId="00D11DE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ULBWP.1.1</w:t>
            </w:r>
          </w:p>
        </w:tc>
        <w:tc>
          <w:tcPr>
            <w:tcW w:w="1843" w:type="dxa"/>
            <w:gridSpan w:val="2"/>
            <w:tcBorders>
              <w:bottom w:val="single" w:sz="4" w:space="0" w:color="auto"/>
            </w:tcBorders>
            <w:vAlign w:val="center"/>
          </w:tcPr>
          <w:p w14:paraId="7174FD3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E6E93">
              <w:rPr>
                <w:rFonts w:ascii="Arial" w:eastAsia="Times New Roman" w:hAnsi="Arial"/>
                <w:sz w:val="18"/>
                <w:highlight w:val="lightGray"/>
                <w:lang w:eastAsia="en-GB"/>
              </w:rPr>
              <w:t>ULBWP.1.1</w:t>
            </w:r>
          </w:p>
        </w:tc>
        <w:tc>
          <w:tcPr>
            <w:tcW w:w="1701" w:type="dxa"/>
            <w:gridSpan w:val="2"/>
            <w:tcBorders>
              <w:bottom w:val="single" w:sz="4" w:space="0" w:color="auto"/>
            </w:tcBorders>
          </w:tcPr>
          <w:p w14:paraId="3023CA3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3E6E93" w:rsidRPr="003E6E93" w14:paraId="35AC0C24" w14:textId="77777777" w:rsidTr="00785502">
        <w:trPr>
          <w:cantSplit/>
          <w:trHeight w:val="443"/>
        </w:trPr>
        <w:tc>
          <w:tcPr>
            <w:tcW w:w="1838" w:type="dxa"/>
            <w:gridSpan w:val="3"/>
            <w:vMerge w:val="restart"/>
            <w:tcBorders>
              <w:left w:val="single" w:sz="4" w:space="0" w:color="auto"/>
            </w:tcBorders>
          </w:tcPr>
          <w:p w14:paraId="14AEA1D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TRS configuration</w:t>
            </w:r>
          </w:p>
        </w:tc>
        <w:tc>
          <w:tcPr>
            <w:tcW w:w="709" w:type="dxa"/>
            <w:vMerge w:val="restart"/>
          </w:tcPr>
          <w:p w14:paraId="0A828DC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4D86676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tcPr>
          <w:p w14:paraId="383ADA2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TRS.1.1 FDD</w:t>
            </w:r>
          </w:p>
        </w:tc>
        <w:tc>
          <w:tcPr>
            <w:tcW w:w="1843" w:type="dxa"/>
            <w:gridSpan w:val="2"/>
            <w:tcBorders>
              <w:bottom w:val="single" w:sz="4" w:space="0" w:color="auto"/>
            </w:tcBorders>
          </w:tcPr>
          <w:p w14:paraId="44CEDE6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TRS.1.2 TDD</w:t>
            </w:r>
          </w:p>
        </w:tc>
        <w:tc>
          <w:tcPr>
            <w:tcW w:w="1701" w:type="dxa"/>
            <w:gridSpan w:val="2"/>
            <w:tcBorders>
              <w:bottom w:val="single" w:sz="4" w:space="0" w:color="auto"/>
            </w:tcBorders>
          </w:tcPr>
          <w:p w14:paraId="4F3815E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r>
      <w:tr w:rsidR="003E6E93" w:rsidRPr="003E6E93" w14:paraId="54D22DA5" w14:textId="77777777" w:rsidTr="00785502">
        <w:trPr>
          <w:cantSplit/>
          <w:trHeight w:val="443"/>
        </w:trPr>
        <w:tc>
          <w:tcPr>
            <w:tcW w:w="1838" w:type="dxa"/>
            <w:gridSpan w:val="3"/>
            <w:vMerge/>
            <w:tcBorders>
              <w:left w:val="single" w:sz="4" w:space="0" w:color="auto"/>
            </w:tcBorders>
          </w:tcPr>
          <w:p w14:paraId="245A8BC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vMerge/>
          </w:tcPr>
          <w:p w14:paraId="40B1552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6E1D207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tcPr>
          <w:p w14:paraId="6E73913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TRS.1.1 TDD</w:t>
            </w:r>
          </w:p>
        </w:tc>
        <w:tc>
          <w:tcPr>
            <w:tcW w:w="1843" w:type="dxa"/>
            <w:gridSpan w:val="2"/>
            <w:tcBorders>
              <w:bottom w:val="single" w:sz="4" w:space="0" w:color="auto"/>
            </w:tcBorders>
          </w:tcPr>
          <w:p w14:paraId="6297652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TRS.1.2 TDD</w:t>
            </w:r>
          </w:p>
        </w:tc>
        <w:tc>
          <w:tcPr>
            <w:tcW w:w="1701" w:type="dxa"/>
            <w:gridSpan w:val="2"/>
            <w:tcBorders>
              <w:bottom w:val="single" w:sz="4" w:space="0" w:color="auto"/>
            </w:tcBorders>
          </w:tcPr>
          <w:p w14:paraId="6510E94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r>
      <w:tr w:rsidR="003E6E93" w:rsidRPr="003E6E93" w14:paraId="04DD4E65" w14:textId="77777777" w:rsidTr="00785502">
        <w:trPr>
          <w:cantSplit/>
          <w:trHeight w:val="443"/>
        </w:trPr>
        <w:tc>
          <w:tcPr>
            <w:tcW w:w="1838" w:type="dxa"/>
            <w:gridSpan w:val="3"/>
            <w:vMerge/>
            <w:tcBorders>
              <w:left w:val="single" w:sz="4" w:space="0" w:color="auto"/>
            </w:tcBorders>
          </w:tcPr>
          <w:p w14:paraId="1E2DFF8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709" w:type="dxa"/>
            <w:vMerge/>
          </w:tcPr>
          <w:p w14:paraId="65B025F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31AE869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tcPr>
          <w:p w14:paraId="0F6D6E3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TRS.1.2 TDD</w:t>
            </w:r>
          </w:p>
        </w:tc>
        <w:tc>
          <w:tcPr>
            <w:tcW w:w="1843" w:type="dxa"/>
            <w:gridSpan w:val="2"/>
            <w:tcBorders>
              <w:bottom w:val="single" w:sz="4" w:space="0" w:color="auto"/>
            </w:tcBorders>
          </w:tcPr>
          <w:p w14:paraId="7429683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TRS.1.2 TDD</w:t>
            </w:r>
          </w:p>
        </w:tc>
        <w:tc>
          <w:tcPr>
            <w:tcW w:w="1701" w:type="dxa"/>
            <w:gridSpan w:val="2"/>
            <w:tcBorders>
              <w:bottom w:val="single" w:sz="4" w:space="0" w:color="auto"/>
            </w:tcBorders>
          </w:tcPr>
          <w:p w14:paraId="739060C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r>
      <w:tr w:rsidR="003E6E93" w:rsidRPr="003E6E93" w14:paraId="738E0BCE" w14:textId="77777777" w:rsidTr="00785502">
        <w:trPr>
          <w:cantSplit/>
          <w:trHeight w:val="443"/>
        </w:trPr>
        <w:tc>
          <w:tcPr>
            <w:tcW w:w="1838" w:type="dxa"/>
            <w:gridSpan w:val="3"/>
            <w:tcBorders>
              <w:left w:val="single" w:sz="4" w:space="0" w:color="auto"/>
              <w:bottom w:val="single" w:sz="4" w:space="0" w:color="auto"/>
            </w:tcBorders>
          </w:tcPr>
          <w:p w14:paraId="391530A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bCs/>
                <w:sz w:val="18"/>
                <w:highlight w:val="lightGray"/>
                <w:lang w:eastAsia="en-GB"/>
              </w:rPr>
              <w:t xml:space="preserve">OCNG Patterns defined in A.3.2.1.1 (OP.1) </w:t>
            </w:r>
          </w:p>
        </w:tc>
        <w:tc>
          <w:tcPr>
            <w:tcW w:w="709" w:type="dxa"/>
            <w:tcBorders>
              <w:bottom w:val="single" w:sz="4" w:space="0" w:color="auto"/>
            </w:tcBorders>
          </w:tcPr>
          <w:p w14:paraId="7CF8B78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tcPr>
          <w:p w14:paraId="6CA5CB1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tcPr>
          <w:p w14:paraId="2F6C7CA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eastAsia="en-GB"/>
              </w:rPr>
              <w:t xml:space="preserve">OP.1 </w:t>
            </w:r>
          </w:p>
        </w:tc>
        <w:tc>
          <w:tcPr>
            <w:tcW w:w="1843" w:type="dxa"/>
            <w:gridSpan w:val="2"/>
            <w:tcBorders>
              <w:bottom w:val="single" w:sz="4" w:space="0" w:color="auto"/>
            </w:tcBorders>
          </w:tcPr>
          <w:p w14:paraId="6FF804E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eastAsia="en-GB"/>
              </w:rPr>
              <w:t>OP.1</w:t>
            </w:r>
          </w:p>
        </w:tc>
        <w:tc>
          <w:tcPr>
            <w:tcW w:w="1701" w:type="dxa"/>
            <w:gridSpan w:val="2"/>
            <w:tcBorders>
              <w:bottom w:val="single" w:sz="4" w:space="0" w:color="auto"/>
            </w:tcBorders>
          </w:tcPr>
          <w:p w14:paraId="18E064F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OP.1</w:t>
            </w:r>
          </w:p>
        </w:tc>
      </w:tr>
      <w:tr w:rsidR="003E6E93" w:rsidRPr="003E6E93" w14:paraId="2AD660F4" w14:textId="77777777" w:rsidTr="00785502">
        <w:trPr>
          <w:cantSplit/>
          <w:trHeight w:val="259"/>
        </w:trPr>
        <w:tc>
          <w:tcPr>
            <w:tcW w:w="1838" w:type="dxa"/>
            <w:gridSpan w:val="3"/>
            <w:vMerge w:val="restart"/>
            <w:tcBorders>
              <w:left w:val="single" w:sz="4" w:space="0" w:color="auto"/>
            </w:tcBorders>
          </w:tcPr>
          <w:p w14:paraId="2B67C0E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PDSCH Reference measurement channel</w:t>
            </w:r>
          </w:p>
        </w:tc>
        <w:tc>
          <w:tcPr>
            <w:tcW w:w="709" w:type="dxa"/>
            <w:vMerge w:val="restart"/>
          </w:tcPr>
          <w:p w14:paraId="465FC9C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63CC1CF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vAlign w:val="center"/>
          </w:tcPr>
          <w:p w14:paraId="288156B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SR.1.1 FDD</w:t>
            </w:r>
            <w:r w:rsidRPr="003E6E93">
              <w:rPr>
                <w:rFonts w:ascii="Arial" w:eastAsia="Times New Roman" w:hAnsi="Arial"/>
                <w:sz w:val="18"/>
                <w:highlight w:val="lightGray"/>
                <w:lang w:val="en-US" w:eastAsia="en-GB"/>
              </w:rPr>
              <w:t xml:space="preserve"> </w:t>
            </w:r>
          </w:p>
        </w:tc>
        <w:tc>
          <w:tcPr>
            <w:tcW w:w="1843" w:type="dxa"/>
            <w:gridSpan w:val="2"/>
          </w:tcPr>
          <w:p w14:paraId="04E7F8B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SR.1.1 CCA</w:t>
            </w:r>
          </w:p>
        </w:tc>
        <w:tc>
          <w:tcPr>
            <w:tcW w:w="1701" w:type="dxa"/>
            <w:gridSpan w:val="2"/>
          </w:tcPr>
          <w:p w14:paraId="523DE06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5CB376E5" w14:textId="77777777" w:rsidTr="00785502">
        <w:trPr>
          <w:cantSplit/>
          <w:trHeight w:val="259"/>
        </w:trPr>
        <w:tc>
          <w:tcPr>
            <w:tcW w:w="1838" w:type="dxa"/>
            <w:gridSpan w:val="3"/>
            <w:vMerge/>
            <w:tcBorders>
              <w:left w:val="single" w:sz="4" w:space="0" w:color="auto"/>
            </w:tcBorders>
          </w:tcPr>
          <w:p w14:paraId="7D52377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709" w:type="dxa"/>
            <w:vMerge/>
          </w:tcPr>
          <w:p w14:paraId="5626033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0B55C63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vAlign w:val="center"/>
          </w:tcPr>
          <w:p w14:paraId="74A2347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SR.1.1 TDD</w:t>
            </w:r>
          </w:p>
        </w:tc>
        <w:tc>
          <w:tcPr>
            <w:tcW w:w="1843" w:type="dxa"/>
            <w:gridSpan w:val="2"/>
          </w:tcPr>
          <w:p w14:paraId="0DC4EA6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SR.1.1 CCA</w:t>
            </w:r>
          </w:p>
        </w:tc>
        <w:tc>
          <w:tcPr>
            <w:tcW w:w="1701" w:type="dxa"/>
            <w:gridSpan w:val="2"/>
          </w:tcPr>
          <w:p w14:paraId="5660DAB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1CE23355" w14:textId="77777777" w:rsidTr="00785502">
        <w:trPr>
          <w:cantSplit/>
          <w:trHeight w:val="259"/>
        </w:trPr>
        <w:tc>
          <w:tcPr>
            <w:tcW w:w="1838" w:type="dxa"/>
            <w:gridSpan w:val="3"/>
            <w:vMerge/>
            <w:tcBorders>
              <w:left w:val="single" w:sz="4" w:space="0" w:color="auto"/>
            </w:tcBorders>
          </w:tcPr>
          <w:p w14:paraId="6BE515EA"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709" w:type="dxa"/>
            <w:vMerge/>
          </w:tcPr>
          <w:p w14:paraId="4E86B35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209AB18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69984B5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SR2.1 TDD</w:t>
            </w:r>
          </w:p>
        </w:tc>
        <w:tc>
          <w:tcPr>
            <w:tcW w:w="1843" w:type="dxa"/>
            <w:gridSpan w:val="2"/>
          </w:tcPr>
          <w:p w14:paraId="12906D7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SR.1.1 CCA</w:t>
            </w:r>
          </w:p>
        </w:tc>
        <w:tc>
          <w:tcPr>
            <w:tcW w:w="1701" w:type="dxa"/>
            <w:gridSpan w:val="2"/>
          </w:tcPr>
          <w:p w14:paraId="49C4C5B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32610CBF" w14:textId="77777777" w:rsidTr="00785502">
        <w:trPr>
          <w:cantSplit/>
          <w:trHeight w:val="259"/>
        </w:trPr>
        <w:tc>
          <w:tcPr>
            <w:tcW w:w="1838" w:type="dxa"/>
            <w:gridSpan w:val="3"/>
            <w:vMerge w:val="restart"/>
            <w:tcBorders>
              <w:left w:val="single" w:sz="4" w:space="0" w:color="auto"/>
            </w:tcBorders>
          </w:tcPr>
          <w:p w14:paraId="2CD817A6"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cs="v5.0.0"/>
                <w:sz w:val="18"/>
                <w:highlight w:val="lightGray"/>
                <w:lang w:eastAsia="en-GB"/>
              </w:rPr>
              <w:t>CORESET Reference Channel</w:t>
            </w:r>
          </w:p>
        </w:tc>
        <w:tc>
          <w:tcPr>
            <w:tcW w:w="709" w:type="dxa"/>
            <w:vMerge w:val="restart"/>
          </w:tcPr>
          <w:p w14:paraId="791017F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7975393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vAlign w:val="center"/>
          </w:tcPr>
          <w:p w14:paraId="21202FC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CR.1.1 FDD</w:t>
            </w:r>
            <w:r w:rsidRPr="003E6E93">
              <w:rPr>
                <w:rFonts w:ascii="Arial" w:eastAsia="Times New Roman" w:hAnsi="Arial"/>
                <w:sz w:val="18"/>
                <w:highlight w:val="lightGray"/>
                <w:lang w:val="en-US" w:eastAsia="en-GB"/>
              </w:rPr>
              <w:t xml:space="preserve">  </w:t>
            </w:r>
          </w:p>
        </w:tc>
        <w:tc>
          <w:tcPr>
            <w:tcW w:w="1843" w:type="dxa"/>
            <w:gridSpan w:val="2"/>
          </w:tcPr>
          <w:p w14:paraId="6AD5751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CR.1.1 CCA</w:t>
            </w:r>
          </w:p>
        </w:tc>
        <w:tc>
          <w:tcPr>
            <w:tcW w:w="1701" w:type="dxa"/>
            <w:gridSpan w:val="2"/>
          </w:tcPr>
          <w:p w14:paraId="19FA4CC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15C50C7F" w14:textId="77777777" w:rsidTr="00785502">
        <w:trPr>
          <w:cantSplit/>
          <w:trHeight w:val="259"/>
        </w:trPr>
        <w:tc>
          <w:tcPr>
            <w:tcW w:w="1838" w:type="dxa"/>
            <w:gridSpan w:val="3"/>
            <w:vMerge/>
            <w:tcBorders>
              <w:left w:val="single" w:sz="4" w:space="0" w:color="auto"/>
            </w:tcBorders>
          </w:tcPr>
          <w:p w14:paraId="5032BEA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709" w:type="dxa"/>
            <w:vMerge/>
          </w:tcPr>
          <w:p w14:paraId="45C9AAA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64A5485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vAlign w:val="center"/>
          </w:tcPr>
          <w:p w14:paraId="33D468B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CR.1.1 TDD</w:t>
            </w:r>
          </w:p>
        </w:tc>
        <w:tc>
          <w:tcPr>
            <w:tcW w:w="1843" w:type="dxa"/>
            <w:gridSpan w:val="2"/>
          </w:tcPr>
          <w:p w14:paraId="76C17EF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CR.1.1 CCA</w:t>
            </w:r>
          </w:p>
        </w:tc>
        <w:tc>
          <w:tcPr>
            <w:tcW w:w="1701" w:type="dxa"/>
            <w:gridSpan w:val="2"/>
          </w:tcPr>
          <w:p w14:paraId="783148D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510F7655" w14:textId="77777777" w:rsidTr="00785502">
        <w:trPr>
          <w:cantSplit/>
          <w:trHeight w:val="259"/>
        </w:trPr>
        <w:tc>
          <w:tcPr>
            <w:tcW w:w="1838" w:type="dxa"/>
            <w:gridSpan w:val="3"/>
            <w:vMerge/>
            <w:tcBorders>
              <w:left w:val="single" w:sz="4" w:space="0" w:color="auto"/>
            </w:tcBorders>
          </w:tcPr>
          <w:p w14:paraId="437D1F4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709" w:type="dxa"/>
            <w:vMerge/>
          </w:tcPr>
          <w:p w14:paraId="3224E68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4CAC30F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04E04E5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CR2.1 TDD</w:t>
            </w:r>
          </w:p>
        </w:tc>
        <w:tc>
          <w:tcPr>
            <w:tcW w:w="1843" w:type="dxa"/>
            <w:gridSpan w:val="2"/>
          </w:tcPr>
          <w:p w14:paraId="2C2A908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CR.1.1 CCA</w:t>
            </w:r>
          </w:p>
        </w:tc>
        <w:tc>
          <w:tcPr>
            <w:tcW w:w="1701" w:type="dxa"/>
            <w:gridSpan w:val="2"/>
          </w:tcPr>
          <w:p w14:paraId="77F6C5C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624DBEBA" w14:textId="77777777" w:rsidTr="00785502">
        <w:trPr>
          <w:cantSplit/>
          <w:trHeight w:val="259"/>
        </w:trPr>
        <w:tc>
          <w:tcPr>
            <w:tcW w:w="919" w:type="dxa"/>
            <w:gridSpan w:val="2"/>
            <w:tcBorders>
              <w:left w:val="single" w:sz="4" w:space="0" w:color="auto"/>
              <w:bottom w:val="nil"/>
            </w:tcBorders>
          </w:tcPr>
          <w:p w14:paraId="593B768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lastRenderedPageBreak/>
              <w:t xml:space="preserve">SSB </w:t>
            </w:r>
          </w:p>
        </w:tc>
        <w:tc>
          <w:tcPr>
            <w:tcW w:w="919" w:type="dxa"/>
            <w:tcBorders>
              <w:left w:val="single" w:sz="4" w:space="0" w:color="auto"/>
              <w:bottom w:val="nil"/>
            </w:tcBorders>
          </w:tcPr>
          <w:p w14:paraId="593E8569"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 xml:space="preserve">Semi- </w:t>
            </w:r>
          </w:p>
        </w:tc>
        <w:tc>
          <w:tcPr>
            <w:tcW w:w="709" w:type="dxa"/>
            <w:tcBorders>
              <w:bottom w:val="nil"/>
            </w:tcBorders>
          </w:tcPr>
          <w:p w14:paraId="4E90F6B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2A55C81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vAlign w:val="center"/>
          </w:tcPr>
          <w:p w14:paraId="37E8D1C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zh-CN"/>
              </w:rPr>
              <w:t>SSB.1 FR1</w:t>
            </w:r>
          </w:p>
        </w:tc>
        <w:tc>
          <w:tcPr>
            <w:tcW w:w="1843" w:type="dxa"/>
            <w:gridSpan w:val="2"/>
          </w:tcPr>
          <w:p w14:paraId="79C4691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SSB.1 CCA</w:t>
            </w:r>
          </w:p>
        </w:tc>
        <w:tc>
          <w:tcPr>
            <w:tcW w:w="1701" w:type="dxa"/>
            <w:gridSpan w:val="2"/>
          </w:tcPr>
          <w:p w14:paraId="7F00F1E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cs="v4.2.0"/>
                <w:bCs/>
                <w:sz w:val="18"/>
                <w:highlight w:val="lightGray"/>
                <w:lang w:eastAsia="zh-CN"/>
              </w:rPr>
              <w:t>SSB.1 CCA</w:t>
            </w:r>
          </w:p>
        </w:tc>
      </w:tr>
      <w:tr w:rsidR="003E6E93" w:rsidRPr="003E6E93" w14:paraId="61AC1591" w14:textId="77777777" w:rsidTr="00785502">
        <w:trPr>
          <w:cantSplit/>
          <w:trHeight w:val="232"/>
        </w:trPr>
        <w:tc>
          <w:tcPr>
            <w:tcW w:w="919" w:type="dxa"/>
            <w:gridSpan w:val="2"/>
            <w:tcBorders>
              <w:top w:val="nil"/>
              <w:left w:val="single" w:sz="4" w:space="0" w:color="auto"/>
              <w:bottom w:val="nil"/>
            </w:tcBorders>
          </w:tcPr>
          <w:p w14:paraId="5B9AD73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parameters</w:t>
            </w:r>
          </w:p>
        </w:tc>
        <w:tc>
          <w:tcPr>
            <w:tcW w:w="919" w:type="dxa"/>
            <w:tcBorders>
              <w:top w:val="nil"/>
              <w:left w:val="single" w:sz="4" w:space="0" w:color="auto"/>
              <w:bottom w:val="nil"/>
            </w:tcBorders>
          </w:tcPr>
          <w:p w14:paraId="5E4007B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3E6E93">
              <w:rPr>
                <w:rFonts w:ascii="Arial" w:eastAsia="Times New Roman" w:hAnsi="Arial"/>
                <w:sz w:val="18"/>
                <w:highlight w:val="lightGray"/>
                <w:lang w:eastAsia="en-GB"/>
              </w:rPr>
              <w:t xml:space="preserve">static channel </w:t>
            </w:r>
            <w:r w:rsidRPr="003E6E93">
              <w:rPr>
                <w:rFonts w:ascii="Arial" w:eastAsia="Times New Roman" w:hAnsi="Arial"/>
                <w:sz w:val="18"/>
                <w:highlight w:val="lightGray"/>
                <w:vertAlign w:val="superscript"/>
                <w:lang w:eastAsia="en-GB"/>
              </w:rPr>
              <w:t>Note 5,7</w:t>
            </w:r>
          </w:p>
        </w:tc>
        <w:tc>
          <w:tcPr>
            <w:tcW w:w="709" w:type="dxa"/>
            <w:tcBorders>
              <w:top w:val="nil"/>
              <w:bottom w:val="nil"/>
            </w:tcBorders>
          </w:tcPr>
          <w:p w14:paraId="5973E48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4E13A12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vAlign w:val="center"/>
          </w:tcPr>
          <w:p w14:paraId="621959C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zh-CN"/>
              </w:rPr>
              <w:t>SSB.1 FR1</w:t>
            </w:r>
          </w:p>
        </w:tc>
        <w:tc>
          <w:tcPr>
            <w:tcW w:w="1843" w:type="dxa"/>
            <w:gridSpan w:val="2"/>
            <w:vAlign w:val="center"/>
          </w:tcPr>
          <w:p w14:paraId="0195617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bCs/>
                <w:sz w:val="18"/>
                <w:highlight w:val="lightGray"/>
                <w:lang w:eastAsia="zh-CN"/>
              </w:rPr>
              <w:t>SSB.1 CCA</w:t>
            </w:r>
          </w:p>
        </w:tc>
        <w:tc>
          <w:tcPr>
            <w:tcW w:w="1701" w:type="dxa"/>
            <w:gridSpan w:val="2"/>
            <w:vAlign w:val="center"/>
          </w:tcPr>
          <w:p w14:paraId="5AC8BA9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cs="v4.2.0"/>
                <w:bCs/>
                <w:sz w:val="18"/>
                <w:highlight w:val="lightGray"/>
                <w:lang w:eastAsia="zh-CN"/>
              </w:rPr>
              <w:t>SSB.1 CCA</w:t>
            </w:r>
          </w:p>
        </w:tc>
      </w:tr>
      <w:tr w:rsidR="003E6E93" w:rsidRPr="003E6E93" w14:paraId="659C7FCE" w14:textId="77777777" w:rsidTr="00785502">
        <w:trPr>
          <w:cantSplit/>
          <w:trHeight w:val="232"/>
        </w:trPr>
        <w:tc>
          <w:tcPr>
            <w:tcW w:w="919" w:type="dxa"/>
            <w:gridSpan w:val="2"/>
            <w:tcBorders>
              <w:top w:val="nil"/>
              <w:left w:val="single" w:sz="4" w:space="0" w:color="auto"/>
              <w:bottom w:val="nil"/>
            </w:tcBorders>
          </w:tcPr>
          <w:p w14:paraId="21C43CA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19" w:type="dxa"/>
            <w:tcBorders>
              <w:top w:val="nil"/>
              <w:left w:val="single" w:sz="4" w:space="0" w:color="auto"/>
              <w:bottom w:val="single" w:sz="4" w:space="0" w:color="auto"/>
            </w:tcBorders>
          </w:tcPr>
          <w:p w14:paraId="0056EE5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tcBorders>
              <w:top w:val="nil"/>
            </w:tcBorders>
          </w:tcPr>
          <w:p w14:paraId="2202512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4DEF2A7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6B3C15E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SSB.2 FR1</w:t>
            </w:r>
          </w:p>
        </w:tc>
        <w:tc>
          <w:tcPr>
            <w:tcW w:w="1843" w:type="dxa"/>
            <w:gridSpan w:val="2"/>
          </w:tcPr>
          <w:p w14:paraId="7B212B7C" w14:textId="77777777" w:rsidR="003E6E93" w:rsidRPr="003E6E93" w:rsidDel="008E326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cs="v4.2.0"/>
                <w:bCs/>
                <w:sz w:val="18"/>
                <w:highlight w:val="lightGray"/>
                <w:lang w:eastAsia="zh-CN"/>
              </w:rPr>
              <w:t>SSB.1 CCA</w:t>
            </w:r>
          </w:p>
        </w:tc>
        <w:tc>
          <w:tcPr>
            <w:tcW w:w="1701" w:type="dxa"/>
            <w:gridSpan w:val="2"/>
          </w:tcPr>
          <w:p w14:paraId="428E3BE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cs="v4.2.0"/>
                <w:bCs/>
                <w:sz w:val="18"/>
                <w:highlight w:val="lightGray"/>
                <w:lang w:eastAsia="zh-CN"/>
              </w:rPr>
              <w:t>SSB.1 CCA</w:t>
            </w:r>
          </w:p>
        </w:tc>
      </w:tr>
      <w:tr w:rsidR="003E6E93" w:rsidRPr="003E6E93" w14:paraId="3090867F" w14:textId="77777777" w:rsidTr="00785502">
        <w:trPr>
          <w:cantSplit/>
          <w:trHeight w:val="232"/>
        </w:trPr>
        <w:tc>
          <w:tcPr>
            <w:tcW w:w="919" w:type="dxa"/>
            <w:gridSpan w:val="2"/>
            <w:tcBorders>
              <w:top w:val="nil"/>
              <w:left w:val="single" w:sz="4" w:space="0" w:color="auto"/>
              <w:bottom w:val="nil"/>
            </w:tcBorders>
          </w:tcPr>
          <w:p w14:paraId="3FDFE3D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19" w:type="dxa"/>
            <w:tcBorders>
              <w:top w:val="single" w:sz="4" w:space="0" w:color="auto"/>
              <w:left w:val="single" w:sz="4" w:space="0" w:color="auto"/>
              <w:bottom w:val="nil"/>
            </w:tcBorders>
          </w:tcPr>
          <w:p w14:paraId="0B349F6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 xml:space="preserve">Dynamic </w:t>
            </w:r>
          </w:p>
        </w:tc>
        <w:tc>
          <w:tcPr>
            <w:tcW w:w="709" w:type="dxa"/>
            <w:tcBorders>
              <w:bottom w:val="nil"/>
            </w:tcBorders>
          </w:tcPr>
          <w:p w14:paraId="7CD4D6C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0C40D41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vAlign w:val="center"/>
          </w:tcPr>
          <w:p w14:paraId="2E14F53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SSB.1 FR1</w:t>
            </w:r>
          </w:p>
        </w:tc>
        <w:tc>
          <w:tcPr>
            <w:tcW w:w="1843" w:type="dxa"/>
            <w:gridSpan w:val="2"/>
          </w:tcPr>
          <w:p w14:paraId="7510BCD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c>
          <w:tcPr>
            <w:tcW w:w="1701" w:type="dxa"/>
            <w:gridSpan w:val="2"/>
          </w:tcPr>
          <w:p w14:paraId="1E2946D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r>
      <w:tr w:rsidR="003E6E93" w:rsidRPr="003E6E93" w14:paraId="4CE9C736" w14:textId="77777777" w:rsidTr="00785502">
        <w:trPr>
          <w:cantSplit/>
          <w:trHeight w:val="232"/>
        </w:trPr>
        <w:tc>
          <w:tcPr>
            <w:tcW w:w="919" w:type="dxa"/>
            <w:gridSpan w:val="2"/>
            <w:tcBorders>
              <w:top w:val="nil"/>
              <w:left w:val="single" w:sz="4" w:space="0" w:color="auto"/>
              <w:bottom w:val="nil"/>
            </w:tcBorders>
          </w:tcPr>
          <w:p w14:paraId="3384736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19" w:type="dxa"/>
            <w:tcBorders>
              <w:top w:val="nil"/>
              <w:left w:val="single" w:sz="4" w:space="0" w:color="auto"/>
              <w:bottom w:val="nil"/>
            </w:tcBorders>
          </w:tcPr>
          <w:p w14:paraId="7B4D0CC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channel</w:t>
            </w:r>
          </w:p>
        </w:tc>
        <w:tc>
          <w:tcPr>
            <w:tcW w:w="709" w:type="dxa"/>
            <w:tcBorders>
              <w:top w:val="nil"/>
              <w:bottom w:val="nil"/>
            </w:tcBorders>
          </w:tcPr>
          <w:p w14:paraId="55EF91D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62B9FE3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vAlign w:val="center"/>
          </w:tcPr>
          <w:p w14:paraId="145AE83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SSB.1 FR1</w:t>
            </w:r>
          </w:p>
        </w:tc>
        <w:tc>
          <w:tcPr>
            <w:tcW w:w="1843" w:type="dxa"/>
            <w:gridSpan w:val="2"/>
          </w:tcPr>
          <w:p w14:paraId="7E8B441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c>
          <w:tcPr>
            <w:tcW w:w="1701" w:type="dxa"/>
            <w:gridSpan w:val="2"/>
          </w:tcPr>
          <w:p w14:paraId="3FC03CD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r>
      <w:tr w:rsidR="003E6E93" w:rsidRPr="003E6E93" w14:paraId="60774428" w14:textId="77777777" w:rsidTr="00785502">
        <w:trPr>
          <w:cantSplit/>
          <w:trHeight w:val="232"/>
        </w:trPr>
        <w:tc>
          <w:tcPr>
            <w:tcW w:w="919" w:type="dxa"/>
            <w:gridSpan w:val="2"/>
            <w:tcBorders>
              <w:top w:val="nil"/>
              <w:left w:val="single" w:sz="4" w:space="0" w:color="auto"/>
            </w:tcBorders>
          </w:tcPr>
          <w:p w14:paraId="3F8C3FA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19" w:type="dxa"/>
            <w:tcBorders>
              <w:top w:val="nil"/>
              <w:left w:val="single" w:sz="4" w:space="0" w:color="auto"/>
            </w:tcBorders>
          </w:tcPr>
          <w:p w14:paraId="0273C09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3E6E93">
              <w:rPr>
                <w:rFonts w:ascii="Arial" w:eastAsia="Times New Roman" w:hAnsi="Arial"/>
                <w:sz w:val="18"/>
                <w:highlight w:val="lightGray"/>
                <w:lang w:eastAsia="en-GB"/>
              </w:rPr>
              <w:t xml:space="preserve">Access </w:t>
            </w:r>
            <w:r w:rsidRPr="003E6E93">
              <w:rPr>
                <w:rFonts w:ascii="Arial" w:eastAsia="Times New Roman" w:hAnsi="Arial"/>
                <w:sz w:val="18"/>
                <w:highlight w:val="lightGray"/>
                <w:vertAlign w:val="superscript"/>
                <w:lang w:eastAsia="en-GB"/>
              </w:rPr>
              <w:t>Note 6,7</w:t>
            </w:r>
          </w:p>
        </w:tc>
        <w:tc>
          <w:tcPr>
            <w:tcW w:w="709" w:type="dxa"/>
            <w:tcBorders>
              <w:top w:val="nil"/>
            </w:tcBorders>
          </w:tcPr>
          <w:p w14:paraId="2DB12F0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01664A9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4C49011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eastAsia="zh-CN"/>
              </w:rPr>
              <w:t>SSB.2 FR1</w:t>
            </w:r>
          </w:p>
        </w:tc>
        <w:tc>
          <w:tcPr>
            <w:tcW w:w="1843" w:type="dxa"/>
            <w:gridSpan w:val="2"/>
          </w:tcPr>
          <w:p w14:paraId="27BB8E9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c>
          <w:tcPr>
            <w:tcW w:w="1701" w:type="dxa"/>
            <w:gridSpan w:val="2"/>
          </w:tcPr>
          <w:p w14:paraId="615A4E3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SSB.2 CCA</w:t>
            </w:r>
          </w:p>
        </w:tc>
      </w:tr>
      <w:tr w:rsidR="003E6E93" w:rsidRPr="003E6E93" w14:paraId="23946C64" w14:textId="77777777" w:rsidTr="00785502">
        <w:trPr>
          <w:cantSplit/>
          <w:trHeight w:val="232"/>
        </w:trPr>
        <w:tc>
          <w:tcPr>
            <w:tcW w:w="1838" w:type="dxa"/>
            <w:gridSpan w:val="3"/>
            <w:tcBorders>
              <w:left w:val="single" w:sz="4" w:space="0" w:color="auto"/>
            </w:tcBorders>
          </w:tcPr>
          <w:p w14:paraId="5A7EAADD"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DBT window configuration</w:t>
            </w:r>
          </w:p>
        </w:tc>
        <w:tc>
          <w:tcPr>
            <w:tcW w:w="709" w:type="dxa"/>
          </w:tcPr>
          <w:p w14:paraId="486DD58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38A63FF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Borders>
              <w:bottom w:val="single" w:sz="4" w:space="0" w:color="auto"/>
            </w:tcBorders>
            <w:vAlign w:val="center"/>
          </w:tcPr>
          <w:p w14:paraId="5CF0B3F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E6E93">
              <w:rPr>
                <w:rFonts w:ascii="Arial" w:eastAsia="Times New Roman" w:hAnsi="Arial"/>
                <w:sz w:val="18"/>
                <w:highlight w:val="lightGray"/>
                <w:lang w:val="en-US" w:eastAsia="en-GB"/>
              </w:rPr>
              <w:t>Not Applicable</w:t>
            </w:r>
          </w:p>
        </w:tc>
        <w:tc>
          <w:tcPr>
            <w:tcW w:w="1843" w:type="dxa"/>
            <w:gridSpan w:val="2"/>
          </w:tcPr>
          <w:p w14:paraId="1935887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As defined in A.3.28.1</w:t>
            </w:r>
          </w:p>
        </w:tc>
        <w:tc>
          <w:tcPr>
            <w:tcW w:w="1701" w:type="dxa"/>
            <w:gridSpan w:val="2"/>
          </w:tcPr>
          <w:p w14:paraId="35C00BE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E6E93">
              <w:rPr>
                <w:rFonts w:ascii="Arial" w:eastAsia="Times New Roman" w:hAnsi="Arial" w:cs="v4.2.0"/>
                <w:bCs/>
                <w:sz w:val="18"/>
                <w:highlight w:val="lightGray"/>
                <w:lang w:eastAsia="zh-CN"/>
              </w:rPr>
              <w:t>As defined in A.3.28.1</w:t>
            </w:r>
          </w:p>
        </w:tc>
      </w:tr>
      <w:tr w:rsidR="003E6E93" w:rsidRPr="003E6E93" w14:paraId="7D2A73AF" w14:textId="77777777" w:rsidTr="00785502">
        <w:trPr>
          <w:cantSplit/>
          <w:trHeight w:val="213"/>
        </w:trPr>
        <w:tc>
          <w:tcPr>
            <w:tcW w:w="1838" w:type="dxa"/>
            <w:gridSpan w:val="3"/>
            <w:tcBorders>
              <w:left w:val="single" w:sz="4" w:space="0" w:color="auto"/>
            </w:tcBorders>
          </w:tcPr>
          <w:p w14:paraId="100EEDE8"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sz w:val="18"/>
                <w:highlight w:val="lightGray"/>
                <w:lang w:eastAsia="en-GB"/>
              </w:rPr>
              <w:t>SMTC configuration defined in A.3.11</w:t>
            </w:r>
          </w:p>
        </w:tc>
        <w:tc>
          <w:tcPr>
            <w:tcW w:w="709" w:type="dxa"/>
            <w:tcBorders>
              <w:bottom w:val="single" w:sz="4" w:space="0" w:color="auto"/>
            </w:tcBorders>
          </w:tcPr>
          <w:p w14:paraId="27C98BE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Borders>
              <w:bottom w:val="single" w:sz="4" w:space="0" w:color="auto"/>
            </w:tcBorders>
            <w:vAlign w:val="center"/>
          </w:tcPr>
          <w:p w14:paraId="7A085C8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1,2,3</w:t>
            </w:r>
          </w:p>
        </w:tc>
        <w:tc>
          <w:tcPr>
            <w:tcW w:w="1843" w:type="dxa"/>
            <w:gridSpan w:val="2"/>
            <w:tcBorders>
              <w:bottom w:val="single" w:sz="4" w:space="0" w:color="auto"/>
            </w:tcBorders>
            <w:vAlign w:val="center"/>
          </w:tcPr>
          <w:p w14:paraId="2DD38C4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SMTC.1</w:t>
            </w:r>
          </w:p>
        </w:tc>
        <w:tc>
          <w:tcPr>
            <w:tcW w:w="1843" w:type="dxa"/>
            <w:gridSpan w:val="2"/>
            <w:tcBorders>
              <w:bottom w:val="single" w:sz="4" w:space="0" w:color="auto"/>
            </w:tcBorders>
            <w:vAlign w:val="center"/>
          </w:tcPr>
          <w:p w14:paraId="27BA423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SMTC.1</w:t>
            </w:r>
          </w:p>
        </w:tc>
        <w:tc>
          <w:tcPr>
            <w:tcW w:w="1701" w:type="dxa"/>
            <w:gridSpan w:val="2"/>
            <w:tcBorders>
              <w:bottom w:val="single" w:sz="4" w:space="0" w:color="auto"/>
            </w:tcBorders>
            <w:vAlign w:val="center"/>
          </w:tcPr>
          <w:p w14:paraId="2F8ADC1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SMTC.1</w:t>
            </w:r>
          </w:p>
        </w:tc>
      </w:tr>
      <w:tr w:rsidR="003E6E93" w:rsidRPr="003E6E93" w14:paraId="0F5C8C74" w14:textId="77777777" w:rsidTr="00785502">
        <w:trPr>
          <w:cantSplit/>
          <w:trHeight w:val="193"/>
        </w:trPr>
        <w:tc>
          <w:tcPr>
            <w:tcW w:w="1838" w:type="dxa"/>
            <w:gridSpan w:val="3"/>
            <w:vMerge w:val="restart"/>
            <w:tcBorders>
              <w:left w:val="single" w:sz="4" w:space="0" w:color="auto"/>
            </w:tcBorders>
          </w:tcPr>
          <w:p w14:paraId="60A50126"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val="da-DK" w:eastAsia="en-GB"/>
              </w:rPr>
              <w:t>PDSCH/PDCCH subcarrier spacing</w:t>
            </w:r>
          </w:p>
        </w:tc>
        <w:tc>
          <w:tcPr>
            <w:tcW w:w="709" w:type="dxa"/>
            <w:vMerge w:val="restart"/>
          </w:tcPr>
          <w:p w14:paraId="352A035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3E6E93">
              <w:rPr>
                <w:rFonts w:ascii="Arial" w:eastAsia="Times New Roman" w:hAnsi="Arial"/>
                <w:sz w:val="18"/>
                <w:highlight w:val="lightGray"/>
                <w:lang w:val="it-IT" w:eastAsia="en-GB"/>
              </w:rPr>
              <w:t>kHz</w:t>
            </w:r>
          </w:p>
        </w:tc>
        <w:tc>
          <w:tcPr>
            <w:tcW w:w="1417" w:type="dxa"/>
            <w:tcBorders>
              <w:bottom w:val="single" w:sz="4" w:space="0" w:color="auto"/>
            </w:tcBorders>
            <w:vAlign w:val="center"/>
          </w:tcPr>
          <w:p w14:paraId="27CE259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1</w:t>
            </w:r>
          </w:p>
        </w:tc>
        <w:tc>
          <w:tcPr>
            <w:tcW w:w="1843" w:type="dxa"/>
            <w:gridSpan w:val="2"/>
            <w:tcBorders>
              <w:bottom w:val="single" w:sz="4" w:space="0" w:color="auto"/>
            </w:tcBorders>
            <w:vAlign w:val="center"/>
          </w:tcPr>
          <w:p w14:paraId="2A84488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15</w:t>
            </w:r>
          </w:p>
        </w:tc>
        <w:tc>
          <w:tcPr>
            <w:tcW w:w="1843" w:type="dxa"/>
            <w:gridSpan w:val="2"/>
            <w:tcBorders>
              <w:bottom w:val="single" w:sz="4" w:space="0" w:color="auto"/>
            </w:tcBorders>
            <w:vAlign w:val="center"/>
          </w:tcPr>
          <w:p w14:paraId="2FDE370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c>
          <w:tcPr>
            <w:tcW w:w="1701" w:type="dxa"/>
            <w:gridSpan w:val="2"/>
            <w:tcBorders>
              <w:bottom w:val="single" w:sz="4" w:space="0" w:color="auto"/>
            </w:tcBorders>
            <w:vAlign w:val="center"/>
          </w:tcPr>
          <w:p w14:paraId="7AF11FC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r>
      <w:tr w:rsidR="003E6E93" w:rsidRPr="003E6E93" w14:paraId="2921DC84" w14:textId="77777777" w:rsidTr="00785502">
        <w:trPr>
          <w:cantSplit/>
          <w:trHeight w:val="127"/>
        </w:trPr>
        <w:tc>
          <w:tcPr>
            <w:tcW w:w="1838" w:type="dxa"/>
            <w:gridSpan w:val="3"/>
            <w:vMerge/>
            <w:tcBorders>
              <w:left w:val="single" w:sz="4" w:space="0" w:color="auto"/>
            </w:tcBorders>
          </w:tcPr>
          <w:p w14:paraId="6C85077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Pr>
          <w:p w14:paraId="467D664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417" w:type="dxa"/>
            <w:tcBorders>
              <w:bottom w:val="single" w:sz="4" w:space="0" w:color="auto"/>
            </w:tcBorders>
            <w:vAlign w:val="center"/>
          </w:tcPr>
          <w:p w14:paraId="53CAB02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2</w:t>
            </w:r>
          </w:p>
        </w:tc>
        <w:tc>
          <w:tcPr>
            <w:tcW w:w="1843" w:type="dxa"/>
            <w:gridSpan w:val="2"/>
            <w:tcBorders>
              <w:bottom w:val="single" w:sz="4" w:space="0" w:color="auto"/>
            </w:tcBorders>
            <w:vAlign w:val="center"/>
          </w:tcPr>
          <w:p w14:paraId="21D49EA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15</w:t>
            </w:r>
          </w:p>
        </w:tc>
        <w:tc>
          <w:tcPr>
            <w:tcW w:w="1843" w:type="dxa"/>
            <w:gridSpan w:val="2"/>
            <w:tcBorders>
              <w:bottom w:val="single" w:sz="4" w:space="0" w:color="auto"/>
            </w:tcBorders>
            <w:vAlign w:val="center"/>
          </w:tcPr>
          <w:p w14:paraId="74D69E3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c>
          <w:tcPr>
            <w:tcW w:w="1701" w:type="dxa"/>
            <w:gridSpan w:val="2"/>
            <w:tcBorders>
              <w:bottom w:val="single" w:sz="4" w:space="0" w:color="auto"/>
            </w:tcBorders>
            <w:vAlign w:val="center"/>
          </w:tcPr>
          <w:p w14:paraId="68809D5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r>
      <w:tr w:rsidR="003E6E93" w:rsidRPr="003E6E93" w14:paraId="4DCAFE61" w14:textId="77777777" w:rsidTr="00785502">
        <w:trPr>
          <w:cantSplit/>
          <w:trHeight w:val="127"/>
        </w:trPr>
        <w:tc>
          <w:tcPr>
            <w:tcW w:w="1838" w:type="dxa"/>
            <w:gridSpan w:val="3"/>
            <w:vMerge/>
            <w:tcBorders>
              <w:left w:val="single" w:sz="4" w:space="0" w:color="auto"/>
            </w:tcBorders>
          </w:tcPr>
          <w:p w14:paraId="131584B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Pr>
          <w:p w14:paraId="3B91A61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417" w:type="dxa"/>
            <w:tcBorders>
              <w:bottom w:val="single" w:sz="4" w:space="0" w:color="auto"/>
            </w:tcBorders>
            <w:vAlign w:val="center"/>
          </w:tcPr>
          <w:p w14:paraId="5D9CB37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3</w:t>
            </w:r>
          </w:p>
        </w:tc>
        <w:tc>
          <w:tcPr>
            <w:tcW w:w="1843" w:type="dxa"/>
            <w:gridSpan w:val="2"/>
            <w:tcBorders>
              <w:bottom w:val="single" w:sz="4" w:space="0" w:color="auto"/>
            </w:tcBorders>
            <w:vAlign w:val="center"/>
          </w:tcPr>
          <w:p w14:paraId="5F9EB00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c>
          <w:tcPr>
            <w:tcW w:w="1843" w:type="dxa"/>
            <w:gridSpan w:val="2"/>
            <w:tcBorders>
              <w:bottom w:val="single" w:sz="4" w:space="0" w:color="auto"/>
            </w:tcBorders>
            <w:vAlign w:val="center"/>
          </w:tcPr>
          <w:p w14:paraId="65D3F2C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c>
          <w:tcPr>
            <w:tcW w:w="1701" w:type="dxa"/>
            <w:gridSpan w:val="2"/>
            <w:tcBorders>
              <w:bottom w:val="single" w:sz="4" w:space="0" w:color="auto"/>
            </w:tcBorders>
            <w:vAlign w:val="center"/>
          </w:tcPr>
          <w:p w14:paraId="0F15AE4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30</w:t>
            </w:r>
          </w:p>
        </w:tc>
      </w:tr>
      <w:tr w:rsidR="003E6E93" w:rsidRPr="003E6E93" w14:paraId="14CD337D" w14:textId="77777777" w:rsidTr="00785502">
        <w:trPr>
          <w:cantSplit/>
          <w:trHeight w:val="292"/>
        </w:trPr>
        <w:tc>
          <w:tcPr>
            <w:tcW w:w="1838" w:type="dxa"/>
            <w:gridSpan w:val="3"/>
            <w:tcBorders>
              <w:left w:val="single" w:sz="4" w:space="0" w:color="auto"/>
              <w:bottom w:val="single" w:sz="4" w:space="0" w:color="auto"/>
            </w:tcBorders>
          </w:tcPr>
          <w:p w14:paraId="7F8DB85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EPRE ratio of PSS to SSS</w:t>
            </w:r>
          </w:p>
        </w:tc>
        <w:tc>
          <w:tcPr>
            <w:tcW w:w="709" w:type="dxa"/>
            <w:tcBorders>
              <w:bottom w:val="single" w:sz="4" w:space="0" w:color="auto"/>
            </w:tcBorders>
          </w:tcPr>
          <w:p w14:paraId="7AE69B8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val="restart"/>
            <w:vAlign w:val="center"/>
          </w:tcPr>
          <w:p w14:paraId="7BEA736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vMerge w:val="restart"/>
            <w:vAlign w:val="center"/>
          </w:tcPr>
          <w:p w14:paraId="6C5AD22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cs="v4.2.0"/>
                <w:sz w:val="18"/>
                <w:highlight w:val="lightGray"/>
                <w:lang w:eastAsia="en-GB"/>
              </w:rPr>
              <w:t>0</w:t>
            </w:r>
          </w:p>
        </w:tc>
        <w:tc>
          <w:tcPr>
            <w:tcW w:w="1843" w:type="dxa"/>
            <w:gridSpan w:val="2"/>
            <w:vMerge w:val="restart"/>
            <w:vAlign w:val="center"/>
          </w:tcPr>
          <w:p w14:paraId="733DB70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0</w:t>
            </w:r>
          </w:p>
        </w:tc>
        <w:tc>
          <w:tcPr>
            <w:tcW w:w="1701" w:type="dxa"/>
            <w:gridSpan w:val="2"/>
            <w:vMerge w:val="restart"/>
            <w:vAlign w:val="center"/>
          </w:tcPr>
          <w:p w14:paraId="21A367A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0</w:t>
            </w:r>
          </w:p>
        </w:tc>
      </w:tr>
      <w:tr w:rsidR="003E6E93" w:rsidRPr="003E6E93" w14:paraId="11C9D548" w14:textId="77777777" w:rsidTr="00785502">
        <w:trPr>
          <w:cantSplit/>
          <w:trHeight w:val="292"/>
        </w:trPr>
        <w:tc>
          <w:tcPr>
            <w:tcW w:w="1838" w:type="dxa"/>
            <w:gridSpan w:val="3"/>
            <w:tcBorders>
              <w:left w:val="single" w:sz="4" w:space="0" w:color="auto"/>
              <w:bottom w:val="single" w:sz="4" w:space="0" w:color="auto"/>
            </w:tcBorders>
          </w:tcPr>
          <w:p w14:paraId="1F3CFB8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EPRE ratio of PBCH DMRS to SSS</w:t>
            </w:r>
          </w:p>
        </w:tc>
        <w:tc>
          <w:tcPr>
            <w:tcW w:w="709" w:type="dxa"/>
            <w:tcBorders>
              <w:bottom w:val="single" w:sz="4" w:space="0" w:color="auto"/>
            </w:tcBorders>
          </w:tcPr>
          <w:p w14:paraId="01896D7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103838E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57EBE03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0F06863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0857224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30038C94" w14:textId="77777777" w:rsidTr="00785502">
        <w:trPr>
          <w:cantSplit/>
          <w:trHeight w:val="292"/>
        </w:trPr>
        <w:tc>
          <w:tcPr>
            <w:tcW w:w="1838" w:type="dxa"/>
            <w:gridSpan w:val="3"/>
            <w:tcBorders>
              <w:left w:val="single" w:sz="4" w:space="0" w:color="auto"/>
              <w:bottom w:val="single" w:sz="4" w:space="0" w:color="auto"/>
            </w:tcBorders>
          </w:tcPr>
          <w:p w14:paraId="0707F171"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EPRE ratio of PBCH to PBCH DMRS</w:t>
            </w:r>
          </w:p>
        </w:tc>
        <w:tc>
          <w:tcPr>
            <w:tcW w:w="709" w:type="dxa"/>
            <w:tcBorders>
              <w:bottom w:val="single" w:sz="4" w:space="0" w:color="auto"/>
            </w:tcBorders>
          </w:tcPr>
          <w:p w14:paraId="56C63E1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0E47C6A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729BC7A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5D47689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1783A2A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4A8FD67C" w14:textId="77777777" w:rsidTr="00785502">
        <w:trPr>
          <w:cantSplit/>
          <w:trHeight w:val="292"/>
        </w:trPr>
        <w:tc>
          <w:tcPr>
            <w:tcW w:w="1838" w:type="dxa"/>
            <w:gridSpan w:val="3"/>
            <w:tcBorders>
              <w:left w:val="single" w:sz="4" w:space="0" w:color="auto"/>
              <w:bottom w:val="single" w:sz="4" w:space="0" w:color="auto"/>
            </w:tcBorders>
          </w:tcPr>
          <w:p w14:paraId="1334CE2E"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EPRE ratio of PDCCH DMRS to SSS</w:t>
            </w:r>
          </w:p>
        </w:tc>
        <w:tc>
          <w:tcPr>
            <w:tcW w:w="709" w:type="dxa"/>
            <w:tcBorders>
              <w:bottom w:val="single" w:sz="4" w:space="0" w:color="auto"/>
            </w:tcBorders>
          </w:tcPr>
          <w:p w14:paraId="6BD667F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1B5F63D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35862BB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7747C19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16DA2A2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30EBABDE" w14:textId="77777777" w:rsidTr="00785502">
        <w:trPr>
          <w:cantSplit/>
          <w:trHeight w:val="292"/>
        </w:trPr>
        <w:tc>
          <w:tcPr>
            <w:tcW w:w="1838" w:type="dxa"/>
            <w:gridSpan w:val="3"/>
            <w:tcBorders>
              <w:left w:val="single" w:sz="4" w:space="0" w:color="auto"/>
              <w:bottom w:val="single" w:sz="4" w:space="0" w:color="auto"/>
            </w:tcBorders>
          </w:tcPr>
          <w:p w14:paraId="0B24355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EPRE ratio of PDCCH to PDCCH DMRS</w:t>
            </w:r>
          </w:p>
        </w:tc>
        <w:tc>
          <w:tcPr>
            <w:tcW w:w="709" w:type="dxa"/>
            <w:tcBorders>
              <w:bottom w:val="single" w:sz="4" w:space="0" w:color="auto"/>
            </w:tcBorders>
          </w:tcPr>
          <w:p w14:paraId="071FA38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63D11FB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68BBDAF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09CB59B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593DBF9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05FDF905" w14:textId="77777777" w:rsidTr="00785502">
        <w:trPr>
          <w:cantSplit/>
          <w:trHeight w:val="292"/>
        </w:trPr>
        <w:tc>
          <w:tcPr>
            <w:tcW w:w="1838" w:type="dxa"/>
            <w:gridSpan w:val="3"/>
            <w:tcBorders>
              <w:left w:val="single" w:sz="4" w:space="0" w:color="auto"/>
              <w:bottom w:val="single" w:sz="4" w:space="0" w:color="auto"/>
            </w:tcBorders>
          </w:tcPr>
          <w:p w14:paraId="5C2D3D56"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 xml:space="preserve">EPRE ratio of PDSCH DMRS to SSS </w:t>
            </w:r>
          </w:p>
        </w:tc>
        <w:tc>
          <w:tcPr>
            <w:tcW w:w="709" w:type="dxa"/>
            <w:tcBorders>
              <w:bottom w:val="single" w:sz="4" w:space="0" w:color="auto"/>
            </w:tcBorders>
          </w:tcPr>
          <w:p w14:paraId="4E96F65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1075493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7E8776A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2DDF1E0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638F27F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0D1A1C3C" w14:textId="77777777" w:rsidTr="00785502">
        <w:trPr>
          <w:cantSplit/>
          <w:trHeight w:val="292"/>
        </w:trPr>
        <w:tc>
          <w:tcPr>
            <w:tcW w:w="1838" w:type="dxa"/>
            <w:gridSpan w:val="3"/>
            <w:tcBorders>
              <w:left w:val="single" w:sz="4" w:space="0" w:color="auto"/>
              <w:bottom w:val="single" w:sz="4" w:space="0" w:color="auto"/>
            </w:tcBorders>
          </w:tcPr>
          <w:p w14:paraId="7B46DBB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 xml:space="preserve">EPRE ratio of PDSCH to PDSCH </w:t>
            </w:r>
          </w:p>
        </w:tc>
        <w:tc>
          <w:tcPr>
            <w:tcW w:w="709" w:type="dxa"/>
            <w:tcBorders>
              <w:bottom w:val="single" w:sz="4" w:space="0" w:color="auto"/>
            </w:tcBorders>
          </w:tcPr>
          <w:p w14:paraId="68676CA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62BFD14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73CC7AB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068D9EB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020ECEA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7CBF0070" w14:textId="77777777" w:rsidTr="00785502">
        <w:trPr>
          <w:cantSplit/>
          <w:trHeight w:val="43"/>
        </w:trPr>
        <w:tc>
          <w:tcPr>
            <w:tcW w:w="1838" w:type="dxa"/>
            <w:gridSpan w:val="3"/>
            <w:tcBorders>
              <w:left w:val="single" w:sz="4" w:space="0" w:color="auto"/>
              <w:bottom w:val="single" w:sz="4" w:space="0" w:color="auto"/>
            </w:tcBorders>
          </w:tcPr>
          <w:p w14:paraId="3DB9D52F"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3E6E93">
              <w:rPr>
                <w:rFonts w:ascii="Arial" w:eastAsia="Times New Roman" w:hAnsi="Arial"/>
                <w:sz w:val="18"/>
                <w:szCs w:val="16"/>
                <w:highlight w:val="lightGray"/>
                <w:lang w:eastAsia="ja-JP"/>
              </w:rPr>
              <w:t xml:space="preserve">EPRE ratio of OCNG DMRS to </w:t>
            </w:r>
            <w:proofErr w:type="gramStart"/>
            <w:r w:rsidRPr="003E6E93">
              <w:rPr>
                <w:rFonts w:ascii="Arial" w:eastAsia="Times New Roman" w:hAnsi="Arial"/>
                <w:sz w:val="18"/>
                <w:szCs w:val="16"/>
                <w:highlight w:val="lightGray"/>
                <w:lang w:eastAsia="ja-JP"/>
              </w:rPr>
              <w:t>SSS(</w:t>
            </w:r>
            <w:proofErr w:type="gramEnd"/>
            <w:r w:rsidRPr="003E6E93">
              <w:rPr>
                <w:rFonts w:ascii="Arial" w:eastAsia="Times New Roman" w:hAnsi="Arial"/>
                <w:sz w:val="18"/>
                <w:szCs w:val="16"/>
                <w:highlight w:val="lightGray"/>
                <w:lang w:eastAsia="ja-JP"/>
              </w:rPr>
              <w:t>Note 1)</w:t>
            </w:r>
          </w:p>
        </w:tc>
        <w:tc>
          <w:tcPr>
            <w:tcW w:w="709" w:type="dxa"/>
            <w:tcBorders>
              <w:bottom w:val="single" w:sz="4" w:space="0" w:color="auto"/>
            </w:tcBorders>
          </w:tcPr>
          <w:p w14:paraId="1D343D1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Pr>
          <w:p w14:paraId="781766E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Pr>
          <w:p w14:paraId="34D4835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Pr>
          <w:p w14:paraId="57BE7F9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Pr>
          <w:p w14:paraId="42316A1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3B28A6BE" w14:textId="77777777" w:rsidTr="00785502">
        <w:trPr>
          <w:cantSplit/>
          <w:trHeight w:val="292"/>
        </w:trPr>
        <w:tc>
          <w:tcPr>
            <w:tcW w:w="1838" w:type="dxa"/>
            <w:gridSpan w:val="3"/>
            <w:tcBorders>
              <w:left w:val="single" w:sz="4" w:space="0" w:color="auto"/>
              <w:bottom w:val="single" w:sz="4" w:space="0" w:color="auto"/>
            </w:tcBorders>
          </w:tcPr>
          <w:p w14:paraId="4680C8F7"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E6E93">
              <w:rPr>
                <w:rFonts w:ascii="Arial" w:eastAsia="Times New Roman" w:hAnsi="Arial"/>
                <w:bCs/>
                <w:sz w:val="18"/>
                <w:highlight w:val="lightGray"/>
                <w:lang w:eastAsia="en-GB"/>
              </w:rPr>
              <w:t>EPRE ratio of OCNG to OCNG DMRS (Note 1)</w:t>
            </w:r>
          </w:p>
        </w:tc>
        <w:tc>
          <w:tcPr>
            <w:tcW w:w="709" w:type="dxa"/>
            <w:tcBorders>
              <w:bottom w:val="single" w:sz="4" w:space="0" w:color="auto"/>
            </w:tcBorders>
          </w:tcPr>
          <w:p w14:paraId="55AA845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vMerge/>
            <w:tcBorders>
              <w:bottom w:val="single" w:sz="4" w:space="0" w:color="auto"/>
            </w:tcBorders>
          </w:tcPr>
          <w:p w14:paraId="09A505C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gridSpan w:val="2"/>
            <w:vMerge/>
            <w:tcBorders>
              <w:bottom w:val="single" w:sz="4" w:space="0" w:color="auto"/>
            </w:tcBorders>
          </w:tcPr>
          <w:p w14:paraId="1ADB984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843" w:type="dxa"/>
            <w:gridSpan w:val="2"/>
            <w:vMerge/>
            <w:tcBorders>
              <w:bottom w:val="single" w:sz="4" w:space="0" w:color="auto"/>
            </w:tcBorders>
          </w:tcPr>
          <w:p w14:paraId="756CE43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gridSpan w:val="2"/>
            <w:vMerge/>
            <w:tcBorders>
              <w:bottom w:val="single" w:sz="4" w:space="0" w:color="auto"/>
            </w:tcBorders>
          </w:tcPr>
          <w:p w14:paraId="6D7BA2F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E6E93" w:rsidRPr="003E6E93" w14:paraId="07640CF5" w14:textId="77777777" w:rsidTr="00785502">
        <w:trPr>
          <w:cantSplit/>
          <w:trHeight w:val="150"/>
        </w:trPr>
        <w:tc>
          <w:tcPr>
            <w:tcW w:w="1838" w:type="dxa"/>
            <w:gridSpan w:val="3"/>
          </w:tcPr>
          <w:p w14:paraId="219190F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Calibri" w:hAnsi="Arial"/>
                <w:position w:val="-12"/>
                <w:sz w:val="18"/>
                <w:szCs w:val="22"/>
                <w:highlight w:val="lightGray"/>
                <w:lang w:val="en-US" w:eastAsia="en-GB"/>
              </w:rPr>
              <w:object w:dxaOrig="405" w:dyaOrig="345" w14:anchorId="7BE24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95pt" o:ole="" fillcolor="window">
                  <v:imagedata r:id="rId7" o:title=""/>
                </v:shape>
                <o:OLEObject Type="Embed" ProgID="Equation.3" ShapeID="_x0000_i1025" DrawAspect="Content" ObjectID="_1791362845" r:id="rId8"/>
              </w:object>
            </w:r>
            <w:r w:rsidRPr="003E6E93">
              <w:rPr>
                <w:rFonts w:ascii="Arial" w:eastAsia="Times New Roman" w:hAnsi="Arial"/>
                <w:sz w:val="18"/>
                <w:highlight w:val="lightGray"/>
                <w:vertAlign w:val="superscript"/>
                <w:lang w:val="en-US" w:eastAsia="en-GB"/>
              </w:rPr>
              <w:t>Note2</w:t>
            </w:r>
          </w:p>
        </w:tc>
        <w:tc>
          <w:tcPr>
            <w:tcW w:w="709" w:type="dxa"/>
          </w:tcPr>
          <w:p w14:paraId="6873AB5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dBm/15kHz</w:t>
            </w:r>
          </w:p>
        </w:tc>
        <w:tc>
          <w:tcPr>
            <w:tcW w:w="1417" w:type="dxa"/>
          </w:tcPr>
          <w:p w14:paraId="3882529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Pr>
          <w:p w14:paraId="7AA69CE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-98</w:t>
            </w:r>
          </w:p>
        </w:tc>
        <w:tc>
          <w:tcPr>
            <w:tcW w:w="1843" w:type="dxa"/>
            <w:gridSpan w:val="2"/>
          </w:tcPr>
          <w:p w14:paraId="64DF33E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-98</w:t>
            </w:r>
          </w:p>
        </w:tc>
        <w:tc>
          <w:tcPr>
            <w:tcW w:w="1701" w:type="dxa"/>
            <w:gridSpan w:val="2"/>
          </w:tcPr>
          <w:p w14:paraId="61D6C58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-98</w:t>
            </w:r>
          </w:p>
        </w:tc>
      </w:tr>
      <w:tr w:rsidR="003E6E93" w:rsidRPr="003E6E93" w14:paraId="3AB52F18" w14:textId="77777777" w:rsidTr="00785502">
        <w:trPr>
          <w:cantSplit/>
          <w:trHeight w:val="150"/>
        </w:trPr>
        <w:tc>
          <w:tcPr>
            <w:tcW w:w="1838" w:type="dxa"/>
            <w:gridSpan w:val="3"/>
            <w:vMerge w:val="restart"/>
          </w:tcPr>
          <w:p w14:paraId="2451C8BB"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Calibri" w:hAnsi="Arial"/>
                <w:position w:val="-12"/>
                <w:sz w:val="18"/>
                <w:szCs w:val="22"/>
                <w:highlight w:val="lightGray"/>
                <w:lang w:val="en-US" w:eastAsia="en-GB"/>
              </w:rPr>
              <w:object w:dxaOrig="405" w:dyaOrig="345" w14:anchorId="32E79D3E">
                <v:shape id="_x0000_i1026" type="#_x0000_t75" style="width:21.2pt;height:15.95pt" o:ole="" fillcolor="window">
                  <v:imagedata r:id="rId7" o:title=""/>
                </v:shape>
                <o:OLEObject Type="Embed" ProgID="Equation.3" ShapeID="_x0000_i1026" DrawAspect="Content" ObjectID="_1791362846" r:id="rId9"/>
              </w:object>
            </w:r>
            <w:r w:rsidRPr="003E6E93">
              <w:rPr>
                <w:rFonts w:ascii="Arial" w:eastAsia="Times New Roman" w:hAnsi="Arial"/>
                <w:sz w:val="18"/>
                <w:highlight w:val="lightGray"/>
                <w:vertAlign w:val="superscript"/>
                <w:lang w:val="en-US" w:eastAsia="en-GB"/>
              </w:rPr>
              <w:t>Note2</w:t>
            </w:r>
          </w:p>
        </w:tc>
        <w:tc>
          <w:tcPr>
            <w:tcW w:w="709" w:type="dxa"/>
            <w:vMerge w:val="restart"/>
          </w:tcPr>
          <w:p w14:paraId="708E6A7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dBm/SCS</w:t>
            </w:r>
          </w:p>
        </w:tc>
        <w:tc>
          <w:tcPr>
            <w:tcW w:w="1417" w:type="dxa"/>
          </w:tcPr>
          <w:p w14:paraId="22979B2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w:t>
            </w:r>
            <w:r w:rsidRPr="003E6E93">
              <w:rPr>
                <w:rFonts w:ascii="Arial" w:eastAsia="Times New Roman" w:hAnsi="Arial"/>
                <w:sz w:val="18"/>
                <w:highlight w:val="lightGray"/>
                <w:lang w:eastAsia="en-GB"/>
              </w:rPr>
              <w:t>1,2</w:t>
            </w:r>
          </w:p>
        </w:tc>
        <w:tc>
          <w:tcPr>
            <w:tcW w:w="1843" w:type="dxa"/>
            <w:gridSpan w:val="2"/>
          </w:tcPr>
          <w:p w14:paraId="2D289A2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-98</w:t>
            </w:r>
          </w:p>
        </w:tc>
        <w:tc>
          <w:tcPr>
            <w:tcW w:w="1843" w:type="dxa"/>
            <w:gridSpan w:val="2"/>
          </w:tcPr>
          <w:p w14:paraId="09AEF30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-95</w:t>
            </w:r>
          </w:p>
        </w:tc>
        <w:tc>
          <w:tcPr>
            <w:tcW w:w="1701" w:type="dxa"/>
            <w:gridSpan w:val="2"/>
          </w:tcPr>
          <w:p w14:paraId="17AF49F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-95</w:t>
            </w:r>
          </w:p>
        </w:tc>
      </w:tr>
      <w:tr w:rsidR="003E6E93" w:rsidRPr="003E6E93" w14:paraId="602B4335" w14:textId="77777777" w:rsidTr="00785502">
        <w:trPr>
          <w:cantSplit/>
          <w:trHeight w:val="150"/>
        </w:trPr>
        <w:tc>
          <w:tcPr>
            <w:tcW w:w="1838" w:type="dxa"/>
            <w:gridSpan w:val="3"/>
            <w:vMerge/>
          </w:tcPr>
          <w:p w14:paraId="53DC858F"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Pr>
          <w:p w14:paraId="4DFC909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Pr>
          <w:p w14:paraId="6D44FD2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w:t>
            </w:r>
            <w:r w:rsidRPr="003E6E93">
              <w:rPr>
                <w:rFonts w:ascii="Arial" w:eastAsia="Times New Roman" w:hAnsi="Arial"/>
                <w:sz w:val="18"/>
                <w:highlight w:val="lightGray"/>
                <w:lang w:eastAsia="en-GB"/>
              </w:rPr>
              <w:t>3</w:t>
            </w:r>
          </w:p>
        </w:tc>
        <w:tc>
          <w:tcPr>
            <w:tcW w:w="1843" w:type="dxa"/>
            <w:gridSpan w:val="2"/>
          </w:tcPr>
          <w:p w14:paraId="0AB08F6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-95</w:t>
            </w:r>
          </w:p>
        </w:tc>
        <w:tc>
          <w:tcPr>
            <w:tcW w:w="1843" w:type="dxa"/>
            <w:gridSpan w:val="2"/>
          </w:tcPr>
          <w:p w14:paraId="3279E17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-95</w:t>
            </w:r>
          </w:p>
        </w:tc>
        <w:tc>
          <w:tcPr>
            <w:tcW w:w="1701" w:type="dxa"/>
            <w:gridSpan w:val="2"/>
          </w:tcPr>
          <w:p w14:paraId="08CA9E6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-95</w:t>
            </w:r>
          </w:p>
        </w:tc>
      </w:tr>
      <w:tr w:rsidR="003E6E93" w:rsidRPr="003E6E93" w14:paraId="7D4F3554" w14:textId="77777777" w:rsidTr="00785502">
        <w:trPr>
          <w:cantSplit/>
          <w:trHeight w:val="92"/>
        </w:trPr>
        <w:tc>
          <w:tcPr>
            <w:tcW w:w="1838" w:type="dxa"/>
            <w:gridSpan w:val="3"/>
            <w:vMerge w:val="restart"/>
          </w:tcPr>
          <w:p w14:paraId="76BE4322"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E6E93">
              <w:rPr>
                <w:rFonts w:ascii="Arial" w:eastAsia="Times New Roman" w:hAnsi="Arial" w:cs="v4.2.0"/>
                <w:sz w:val="18"/>
                <w:highlight w:val="lightGray"/>
                <w:lang w:eastAsia="en-GB"/>
              </w:rPr>
              <w:t>SS-RSRP</w:t>
            </w:r>
            <w:r w:rsidRPr="003E6E93">
              <w:rPr>
                <w:rFonts w:ascii="Arial" w:eastAsia="Times New Roman" w:hAnsi="Arial"/>
                <w:sz w:val="18"/>
                <w:highlight w:val="lightGray"/>
                <w:vertAlign w:val="superscript"/>
                <w:lang w:eastAsia="en-GB"/>
              </w:rPr>
              <w:t xml:space="preserve"> Note 3</w:t>
            </w:r>
          </w:p>
        </w:tc>
        <w:tc>
          <w:tcPr>
            <w:tcW w:w="709" w:type="dxa"/>
            <w:vMerge w:val="restart"/>
          </w:tcPr>
          <w:p w14:paraId="7C226B5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dBm/SCS</w:t>
            </w:r>
          </w:p>
        </w:tc>
        <w:tc>
          <w:tcPr>
            <w:tcW w:w="1417" w:type="dxa"/>
          </w:tcPr>
          <w:p w14:paraId="4F7D739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w:t>
            </w:r>
            <w:r w:rsidRPr="003E6E93">
              <w:rPr>
                <w:rFonts w:ascii="Arial" w:eastAsia="Times New Roman" w:hAnsi="Arial"/>
                <w:sz w:val="18"/>
                <w:highlight w:val="lightGray"/>
                <w:lang w:eastAsia="en-GB"/>
              </w:rPr>
              <w:t>1,2</w:t>
            </w:r>
          </w:p>
        </w:tc>
        <w:tc>
          <w:tcPr>
            <w:tcW w:w="851" w:type="dxa"/>
          </w:tcPr>
          <w:p w14:paraId="1AC7AF7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-94</w:t>
            </w:r>
          </w:p>
        </w:tc>
        <w:tc>
          <w:tcPr>
            <w:tcW w:w="992" w:type="dxa"/>
          </w:tcPr>
          <w:p w14:paraId="79A217C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-94</w:t>
            </w:r>
          </w:p>
        </w:tc>
        <w:tc>
          <w:tcPr>
            <w:tcW w:w="851" w:type="dxa"/>
          </w:tcPr>
          <w:p w14:paraId="5A77210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992" w:type="dxa"/>
          </w:tcPr>
          <w:p w14:paraId="273C085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850" w:type="dxa"/>
          </w:tcPr>
          <w:p w14:paraId="45193E9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-Infinity</w:t>
            </w:r>
          </w:p>
        </w:tc>
        <w:tc>
          <w:tcPr>
            <w:tcW w:w="851" w:type="dxa"/>
          </w:tcPr>
          <w:p w14:paraId="7483BF4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-88</w:t>
            </w:r>
          </w:p>
        </w:tc>
      </w:tr>
      <w:tr w:rsidR="003E6E93" w:rsidRPr="003E6E93" w14:paraId="011898F6" w14:textId="77777777" w:rsidTr="00785502">
        <w:trPr>
          <w:cantSplit/>
          <w:trHeight w:val="92"/>
        </w:trPr>
        <w:tc>
          <w:tcPr>
            <w:tcW w:w="1838" w:type="dxa"/>
            <w:gridSpan w:val="3"/>
            <w:vMerge/>
          </w:tcPr>
          <w:p w14:paraId="62BDCCA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Pr>
          <w:p w14:paraId="266012BC"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Pr>
          <w:p w14:paraId="4EBB6C6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3E6E93">
              <w:rPr>
                <w:rFonts w:ascii="Arial" w:eastAsia="Times New Roman" w:hAnsi="Arial"/>
                <w:sz w:val="18"/>
                <w:highlight w:val="lightGray"/>
                <w:lang w:eastAsia="en-GB"/>
              </w:rPr>
              <w:t>Config</w:t>
            </w:r>
            <w:r w:rsidRPr="003E6E93">
              <w:rPr>
                <w:rFonts w:ascii="Arial" w:eastAsia="Times New Roman" w:hAnsi="Arial"/>
                <w:sz w:val="18"/>
                <w:szCs w:val="18"/>
                <w:highlight w:val="lightGray"/>
                <w:lang w:eastAsia="en-GB"/>
              </w:rPr>
              <w:t xml:space="preserve"> </w:t>
            </w:r>
            <w:r w:rsidRPr="003E6E93">
              <w:rPr>
                <w:rFonts w:ascii="Arial" w:eastAsia="Times New Roman" w:hAnsi="Arial"/>
                <w:sz w:val="18"/>
                <w:highlight w:val="lightGray"/>
                <w:lang w:eastAsia="en-GB"/>
              </w:rPr>
              <w:t>3</w:t>
            </w:r>
          </w:p>
        </w:tc>
        <w:tc>
          <w:tcPr>
            <w:tcW w:w="851" w:type="dxa"/>
          </w:tcPr>
          <w:p w14:paraId="073A3E14"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992" w:type="dxa"/>
          </w:tcPr>
          <w:p w14:paraId="606C418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851" w:type="dxa"/>
          </w:tcPr>
          <w:p w14:paraId="3419F39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992" w:type="dxa"/>
          </w:tcPr>
          <w:p w14:paraId="62A1C54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-91</w:t>
            </w:r>
          </w:p>
        </w:tc>
        <w:tc>
          <w:tcPr>
            <w:tcW w:w="850" w:type="dxa"/>
          </w:tcPr>
          <w:p w14:paraId="73196F0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-Infinity</w:t>
            </w:r>
          </w:p>
        </w:tc>
        <w:tc>
          <w:tcPr>
            <w:tcW w:w="851" w:type="dxa"/>
          </w:tcPr>
          <w:p w14:paraId="31C581F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-88</w:t>
            </w:r>
          </w:p>
        </w:tc>
      </w:tr>
      <w:tr w:rsidR="003E6E93" w:rsidRPr="003E6E93" w14:paraId="79D32090" w14:textId="77777777" w:rsidTr="00785502">
        <w:trPr>
          <w:cantSplit/>
          <w:trHeight w:val="94"/>
        </w:trPr>
        <w:tc>
          <w:tcPr>
            <w:tcW w:w="1838" w:type="dxa"/>
            <w:gridSpan w:val="3"/>
          </w:tcPr>
          <w:p w14:paraId="27B0C4E0"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position w:val="-12"/>
                <w:sz w:val="18"/>
                <w:highlight w:val="lightGray"/>
                <w:lang w:eastAsia="en-GB"/>
              </w:rPr>
              <w:object w:dxaOrig="620" w:dyaOrig="380" w14:anchorId="7A881D2D">
                <v:shape id="_x0000_i1027" type="#_x0000_t75" style="width:21.2pt;height:15.95pt" o:ole="" fillcolor="window">
                  <v:imagedata r:id="rId10" o:title=""/>
                </v:shape>
                <o:OLEObject Type="Embed" ProgID="Equation.3" ShapeID="_x0000_i1027" DrawAspect="Content" ObjectID="_1791362847" r:id="rId11"/>
              </w:object>
            </w:r>
          </w:p>
        </w:tc>
        <w:tc>
          <w:tcPr>
            <w:tcW w:w="709" w:type="dxa"/>
          </w:tcPr>
          <w:p w14:paraId="437D7EF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w:t>
            </w:r>
          </w:p>
        </w:tc>
        <w:tc>
          <w:tcPr>
            <w:tcW w:w="1417" w:type="dxa"/>
          </w:tcPr>
          <w:p w14:paraId="407DD5C4" w14:textId="447B946A"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w:t>
            </w:r>
            <w:r w:rsidR="00B738A0">
              <w:rPr>
                <w:rFonts w:ascii="Arial" w:eastAsia="Times New Roman" w:hAnsi="Arial"/>
                <w:sz w:val="18"/>
                <w:highlight w:val="lightGray"/>
                <w:lang w:eastAsia="en-GB"/>
              </w:rPr>
              <w:t>,3</w:t>
            </w:r>
          </w:p>
        </w:tc>
        <w:tc>
          <w:tcPr>
            <w:tcW w:w="851" w:type="dxa"/>
          </w:tcPr>
          <w:p w14:paraId="367E892F"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992" w:type="dxa"/>
          </w:tcPr>
          <w:p w14:paraId="2F61A6C5"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851" w:type="dxa"/>
          </w:tcPr>
          <w:p w14:paraId="50478D1C" w14:textId="77777777" w:rsidR="003E6E93" w:rsidRPr="003E6E93" w:rsidDel="00B36E6D"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992" w:type="dxa"/>
          </w:tcPr>
          <w:p w14:paraId="63FD5831"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-3.79</w:t>
            </w:r>
          </w:p>
        </w:tc>
        <w:tc>
          <w:tcPr>
            <w:tcW w:w="850" w:type="dxa"/>
          </w:tcPr>
          <w:p w14:paraId="092D34A8"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-Infinity</w:t>
            </w:r>
          </w:p>
        </w:tc>
        <w:tc>
          <w:tcPr>
            <w:tcW w:w="851" w:type="dxa"/>
          </w:tcPr>
          <w:p w14:paraId="2649D73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1.54</w:t>
            </w:r>
          </w:p>
        </w:tc>
      </w:tr>
      <w:tr w:rsidR="003E6E93" w:rsidRPr="003E6E93" w14:paraId="12BC0FB7" w14:textId="77777777" w:rsidTr="00785502">
        <w:trPr>
          <w:cantSplit/>
          <w:trHeight w:val="94"/>
        </w:trPr>
        <w:tc>
          <w:tcPr>
            <w:tcW w:w="1838" w:type="dxa"/>
            <w:gridSpan w:val="3"/>
          </w:tcPr>
          <w:p w14:paraId="3395399C"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position w:val="-12"/>
                <w:sz w:val="18"/>
                <w:highlight w:val="lightGray"/>
                <w:lang w:eastAsia="en-GB"/>
              </w:rPr>
              <w:object w:dxaOrig="800" w:dyaOrig="380" w14:anchorId="52D43664">
                <v:shape id="_x0000_i1028" type="#_x0000_t75" style="width:26.05pt;height:15.95pt" o:ole="" fillcolor="window">
                  <v:imagedata r:id="rId12" o:title=""/>
                </v:shape>
                <o:OLEObject Type="Embed" ProgID="Equation.3" ShapeID="_x0000_i1028" DrawAspect="Content" ObjectID="_1791362848" r:id="rId13"/>
              </w:object>
            </w:r>
          </w:p>
        </w:tc>
        <w:tc>
          <w:tcPr>
            <w:tcW w:w="709" w:type="dxa"/>
          </w:tcPr>
          <w:p w14:paraId="7ECFF4E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dB</w:t>
            </w:r>
          </w:p>
        </w:tc>
        <w:tc>
          <w:tcPr>
            <w:tcW w:w="1417" w:type="dxa"/>
          </w:tcPr>
          <w:p w14:paraId="0AF33CF4" w14:textId="246A7744"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Config 1,2</w:t>
            </w:r>
            <w:r w:rsidR="00B738A0">
              <w:rPr>
                <w:rFonts w:ascii="Arial" w:eastAsia="Times New Roman" w:hAnsi="Arial"/>
                <w:sz w:val="18"/>
                <w:highlight w:val="lightGray"/>
                <w:lang w:eastAsia="en-GB"/>
              </w:rPr>
              <w:t>,3</w:t>
            </w:r>
          </w:p>
        </w:tc>
        <w:tc>
          <w:tcPr>
            <w:tcW w:w="851" w:type="dxa"/>
          </w:tcPr>
          <w:p w14:paraId="30761A02"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992" w:type="dxa"/>
          </w:tcPr>
          <w:p w14:paraId="3DD08F80"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851" w:type="dxa"/>
          </w:tcPr>
          <w:p w14:paraId="051DF400" w14:textId="77777777" w:rsidR="003E6E93" w:rsidRPr="003E6E93" w:rsidDel="00B36E6D"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992" w:type="dxa"/>
          </w:tcPr>
          <w:p w14:paraId="692656F3" w14:textId="77777777" w:rsidR="003E6E93" w:rsidRPr="003E6E93" w:rsidDel="004B51DC"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4</w:t>
            </w:r>
          </w:p>
        </w:tc>
        <w:tc>
          <w:tcPr>
            <w:tcW w:w="850" w:type="dxa"/>
          </w:tcPr>
          <w:p w14:paraId="7EE295E5"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-Infinity</w:t>
            </w:r>
          </w:p>
        </w:tc>
        <w:tc>
          <w:tcPr>
            <w:tcW w:w="851" w:type="dxa"/>
          </w:tcPr>
          <w:p w14:paraId="559D686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7</w:t>
            </w:r>
          </w:p>
        </w:tc>
      </w:tr>
      <w:tr w:rsidR="003E6E93" w:rsidRPr="003E6E93" w14:paraId="5E1C60D1" w14:textId="77777777" w:rsidTr="00785502">
        <w:trPr>
          <w:cantSplit/>
          <w:trHeight w:val="94"/>
        </w:trPr>
        <w:tc>
          <w:tcPr>
            <w:tcW w:w="1838" w:type="dxa"/>
            <w:gridSpan w:val="3"/>
            <w:vMerge w:val="restart"/>
          </w:tcPr>
          <w:p w14:paraId="53B3AB75"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val="en-US" w:eastAsia="en-GB"/>
              </w:rPr>
              <w:t>Io</w:t>
            </w:r>
            <w:r w:rsidRPr="003E6E93">
              <w:rPr>
                <w:rFonts w:ascii="Arial" w:eastAsia="Times New Roman" w:hAnsi="Arial" w:cs="Arial"/>
                <w:sz w:val="18"/>
                <w:szCs w:val="18"/>
                <w:highlight w:val="lightGray"/>
                <w:vertAlign w:val="superscript"/>
                <w:lang w:val="en-US" w:eastAsia="en-GB"/>
              </w:rPr>
              <w:t>Note3</w:t>
            </w:r>
          </w:p>
        </w:tc>
        <w:tc>
          <w:tcPr>
            <w:tcW w:w="709" w:type="dxa"/>
          </w:tcPr>
          <w:p w14:paraId="2EC5886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dBm/</w:t>
            </w:r>
            <w:proofErr w:type="spellStart"/>
            <w:r w:rsidRPr="003E6E93">
              <w:rPr>
                <w:rFonts w:ascii="Arial" w:eastAsia="Times New Roman" w:hAnsi="Arial" w:cs="Arial"/>
                <w:sz w:val="18"/>
                <w:szCs w:val="18"/>
                <w:highlight w:val="lightGray"/>
                <w:lang w:eastAsia="en-GB"/>
              </w:rPr>
              <w:t>ChBW</w:t>
            </w:r>
            <w:proofErr w:type="spellEnd"/>
          </w:p>
        </w:tc>
        <w:tc>
          <w:tcPr>
            <w:tcW w:w="1417" w:type="dxa"/>
          </w:tcPr>
          <w:p w14:paraId="6B0E127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Config 1,2</w:t>
            </w:r>
          </w:p>
        </w:tc>
        <w:tc>
          <w:tcPr>
            <w:tcW w:w="851" w:type="dxa"/>
          </w:tcPr>
          <w:p w14:paraId="15E7F4B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-64.59</w:t>
            </w:r>
          </w:p>
        </w:tc>
        <w:tc>
          <w:tcPr>
            <w:tcW w:w="992" w:type="dxa"/>
          </w:tcPr>
          <w:p w14:paraId="7EA2F573"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-64.59</w:t>
            </w:r>
          </w:p>
        </w:tc>
        <w:tc>
          <w:tcPr>
            <w:tcW w:w="851" w:type="dxa"/>
          </w:tcPr>
          <w:p w14:paraId="4CAF441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992" w:type="dxa"/>
          </w:tcPr>
          <w:p w14:paraId="7AD44EB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-54.64</w:t>
            </w:r>
          </w:p>
        </w:tc>
        <w:tc>
          <w:tcPr>
            <w:tcW w:w="850" w:type="dxa"/>
          </w:tcPr>
          <w:p w14:paraId="3DDCC84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851" w:type="dxa"/>
          </w:tcPr>
          <w:p w14:paraId="59FD1BB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-54.64</w:t>
            </w:r>
          </w:p>
        </w:tc>
      </w:tr>
      <w:tr w:rsidR="003E6E93" w:rsidRPr="003E6E93" w14:paraId="25CD49DB" w14:textId="77777777" w:rsidTr="00785502">
        <w:trPr>
          <w:cantSplit/>
          <w:trHeight w:val="94"/>
        </w:trPr>
        <w:tc>
          <w:tcPr>
            <w:tcW w:w="1838" w:type="dxa"/>
            <w:gridSpan w:val="3"/>
            <w:vMerge/>
          </w:tcPr>
          <w:p w14:paraId="01BB1403"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c>
          <w:tcPr>
            <w:tcW w:w="709" w:type="dxa"/>
          </w:tcPr>
          <w:p w14:paraId="00FB61A7"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dBm/</w:t>
            </w:r>
            <w:proofErr w:type="spellStart"/>
            <w:r w:rsidRPr="003E6E93">
              <w:rPr>
                <w:rFonts w:ascii="Arial" w:eastAsia="Times New Roman" w:hAnsi="Arial" w:cs="Arial"/>
                <w:sz w:val="18"/>
                <w:szCs w:val="18"/>
                <w:highlight w:val="lightGray"/>
                <w:lang w:eastAsia="en-GB"/>
              </w:rPr>
              <w:t>ChBW</w:t>
            </w:r>
            <w:proofErr w:type="spellEnd"/>
          </w:p>
        </w:tc>
        <w:tc>
          <w:tcPr>
            <w:tcW w:w="1417" w:type="dxa"/>
          </w:tcPr>
          <w:p w14:paraId="46DDFDB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Config 3</w:t>
            </w:r>
          </w:p>
        </w:tc>
        <w:tc>
          <w:tcPr>
            <w:tcW w:w="851" w:type="dxa"/>
          </w:tcPr>
          <w:p w14:paraId="4D5C23B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992" w:type="dxa"/>
          </w:tcPr>
          <w:p w14:paraId="62D38F21"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851" w:type="dxa"/>
          </w:tcPr>
          <w:p w14:paraId="6926C8CA"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992" w:type="dxa"/>
          </w:tcPr>
          <w:p w14:paraId="0FF1EB7E"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-54.64</w:t>
            </w:r>
          </w:p>
        </w:tc>
        <w:tc>
          <w:tcPr>
            <w:tcW w:w="850" w:type="dxa"/>
          </w:tcPr>
          <w:p w14:paraId="4EE3E8C9"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-58.49</w:t>
            </w:r>
          </w:p>
        </w:tc>
        <w:tc>
          <w:tcPr>
            <w:tcW w:w="851" w:type="dxa"/>
          </w:tcPr>
          <w:p w14:paraId="186640B6"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E6E93">
              <w:rPr>
                <w:rFonts w:ascii="Arial" w:eastAsia="Times New Roman" w:hAnsi="Arial" w:cs="Arial"/>
                <w:sz w:val="18"/>
                <w:szCs w:val="18"/>
                <w:highlight w:val="lightGray"/>
                <w:lang w:eastAsia="en-GB"/>
              </w:rPr>
              <w:t>-54.64</w:t>
            </w:r>
          </w:p>
        </w:tc>
      </w:tr>
      <w:tr w:rsidR="003E6E93" w:rsidRPr="003E6E93" w14:paraId="1021B365" w14:textId="77777777" w:rsidTr="00785502">
        <w:trPr>
          <w:cantSplit/>
          <w:trHeight w:val="150"/>
        </w:trPr>
        <w:tc>
          <w:tcPr>
            <w:tcW w:w="1838" w:type="dxa"/>
            <w:gridSpan w:val="3"/>
          </w:tcPr>
          <w:p w14:paraId="4F9711D4" w14:textId="77777777" w:rsidR="003E6E93" w:rsidRPr="003E6E93" w:rsidRDefault="003E6E93" w:rsidP="003E6E9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 xml:space="preserve">Propagation Condition </w:t>
            </w:r>
          </w:p>
        </w:tc>
        <w:tc>
          <w:tcPr>
            <w:tcW w:w="709" w:type="dxa"/>
          </w:tcPr>
          <w:p w14:paraId="7193BF7D"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17" w:type="dxa"/>
          </w:tcPr>
          <w:p w14:paraId="4C261792"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E6E93">
              <w:rPr>
                <w:rFonts w:ascii="Arial" w:eastAsia="Times New Roman" w:hAnsi="Arial"/>
                <w:sz w:val="18"/>
                <w:highlight w:val="lightGray"/>
                <w:lang w:eastAsia="en-GB"/>
              </w:rPr>
              <w:t>Config 1,2,3</w:t>
            </w:r>
          </w:p>
        </w:tc>
        <w:tc>
          <w:tcPr>
            <w:tcW w:w="1843" w:type="dxa"/>
            <w:gridSpan w:val="2"/>
          </w:tcPr>
          <w:p w14:paraId="6C630AF0"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cs="v4.2.0"/>
                <w:sz w:val="18"/>
                <w:highlight w:val="lightGray"/>
                <w:lang w:eastAsia="en-GB"/>
              </w:rPr>
              <w:t>AWGN</w:t>
            </w:r>
          </w:p>
        </w:tc>
        <w:tc>
          <w:tcPr>
            <w:tcW w:w="1843" w:type="dxa"/>
            <w:gridSpan w:val="2"/>
          </w:tcPr>
          <w:p w14:paraId="2EA77D4B"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AWGN</w:t>
            </w:r>
          </w:p>
        </w:tc>
        <w:tc>
          <w:tcPr>
            <w:tcW w:w="1701" w:type="dxa"/>
            <w:gridSpan w:val="2"/>
          </w:tcPr>
          <w:p w14:paraId="6A7E737F" w14:textId="77777777" w:rsidR="003E6E93" w:rsidRPr="003E6E93" w:rsidRDefault="003E6E93" w:rsidP="003E6E9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AWGN</w:t>
            </w:r>
          </w:p>
        </w:tc>
      </w:tr>
      <w:tr w:rsidR="003E6E93" w:rsidRPr="003E6E93" w14:paraId="276A2971" w14:textId="77777777" w:rsidTr="00785502">
        <w:trPr>
          <w:cantSplit/>
          <w:trHeight w:val="1023"/>
        </w:trPr>
        <w:tc>
          <w:tcPr>
            <w:tcW w:w="9351" w:type="dxa"/>
            <w:gridSpan w:val="11"/>
          </w:tcPr>
          <w:p w14:paraId="77EBDE83"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lastRenderedPageBreak/>
              <w:t>Note 1:</w:t>
            </w:r>
            <w:r w:rsidRPr="003E6E93">
              <w:rPr>
                <w:rFonts w:ascii="Arial" w:eastAsia="Times New Roman" w:hAnsi="Arial"/>
                <w:sz w:val="18"/>
                <w:highlight w:val="lightGray"/>
                <w:lang w:val="en-US" w:eastAsia="en-GB"/>
              </w:rPr>
              <w:tab/>
              <w:t xml:space="preserve">OCNG shall be used such that both cells are fully </w:t>
            </w:r>
            <w:proofErr w:type="gramStart"/>
            <w:r w:rsidRPr="003E6E93">
              <w:rPr>
                <w:rFonts w:ascii="Arial" w:eastAsia="Times New Roman" w:hAnsi="Arial"/>
                <w:sz w:val="18"/>
                <w:highlight w:val="lightGray"/>
                <w:lang w:val="en-US" w:eastAsia="en-GB"/>
              </w:rPr>
              <w:t>allocated</w:t>
            </w:r>
            <w:proofErr w:type="gramEnd"/>
            <w:r w:rsidRPr="003E6E93">
              <w:rPr>
                <w:rFonts w:ascii="Arial" w:eastAsia="Times New Roman" w:hAnsi="Arial"/>
                <w:sz w:val="18"/>
                <w:highlight w:val="lightGray"/>
                <w:lang w:val="en-US" w:eastAsia="en-GB"/>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2EC449F7"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Note 2:</w:t>
            </w:r>
            <w:r w:rsidRPr="003E6E93">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3E6E93">
              <w:rPr>
                <w:rFonts w:ascii="Arial" w:eastAsia="Calibri" w:hAnsi="Arial" w:cs="v4.2.0"/>
                <w:position w:val="-12"/>
                <w:sz w:val="18"/>
                <w:szCs w:val="22"/>
                <w:highlight w:val="lightGray"/>
                <w:lang w:val="en-US" w:eastAsia="en-GB"/>
              </w:rPr>
              <w:object w:dxaOrig="405" w:dyaOrig="345" w14:anchorId="32377BA9">
                <v:shape id="_x0000_i1029" type="#_x0000_t75" style="width:21.2pt;height:15.95pt" o:ole="" fillcolor="window">
                  <v:imagedata r:id="rId7" o:title=""/>
                </v:shape>
                <o:OLEObject Type="Embed" ProgID="Equation.3" ShapeID="_x0000_i1029" DrawAspect="Content" ObjectID="_1791362849" r:id="rId14"/>
              </w:object>
            </w:r>
            <w:r w:rsidRPr="003E6E93">
              <w:rPr>
                <w:rFonts w:ascii="Arial" w:eastAsia="Times New Roman" w:hAnsi="Arial"/>
                <w:sz w:val="18"/>
                <w:highlight w:val="lightGray"/>
                <w:lang w:val="en-US" w:eastAsia="en-GB"/>
              </w:rPr>
              <w:t xml:space="preserve"> to be fulfilled.</w:t>
            </w:r>
          </w:p>
          <w:p w14:paraId="3B5664AB"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val="en-US" w:eastAsia="en-GB"/>
              </w:rPr>
              <w:t>Note 3:</w:t>
            </w:r>
            <w:r w:rsidRPr="003E6E93">
              <w:rPr>
                <w:rFonts w:ascii="Arial" w:eastAsia="Times New Roman" w:hAnsi="Arial"/>
                <w:sz w:val="18"/>
                <w:highlight w:val="lightGray"/>
                <w:lang w:val="en-US" w:eastAsia="en-GB"/>
              </w:rPr>
              <w:tab/>
              <w:t>SS-RSRP and Io levels have been derived from other parameters for information purposes. They are not settable parameters themselves.</w:t>
            </w:r>
          </w:p>
          <w:p w14:paraId="7C60C916"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val="en-US" w:eastAsia="en-GB"/>
              </w:rPr>
              <w:t>Note 4:</w:t>
            </w:r>
            <w:r w:rsidRPr="003E6E93">
              <w:rPr>
                <w:rFonts w:ascii="Arial" w:eastAsia="Times New Roman" w:hAnsi="Arial"/>
                <w:sz w:val="18"/>
                <w:highlight w:val="lightGray"/>
                <w:lang w:val="en-US" w:eastAsia="en-GB"/>
              </w:rPr>
              <w:tab/>
            </w:r>
            <w:r w:rsidRPr="003E6E93">
              <w:rPr>
                <w:rFonts w:ascii="Arial" w:eastAsia="Times New Roman" w:hAnsi="Arial"/>
                <w:sz w:val="18"/>
                <w:highlight w:val="lightGray"/>
                <w:lang w:eastAsia="en-GB"/>
              </w:rPr>
              <w:t>SS-RSRP minimum requirements are specified assuming independent interference and noise at each receiver antenna port.</w:t>
            </w:r>
          </w:p>
          <w:p w14:paraId="280F5072"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Note 5:</w:t>
            </w:r>
            <w:r w:rsidRPr="003E6E93">
              <w:rPr>
                <w:rFonts w:ascii="Arial" w:eastAsia="Times New Roman" w:hAnsi="Arial"/>
                <w:sz w:val="18"/>
                <w:highlight w:val="lightGray"/>
                <w:lang w:eastAsia="en-GB"/>
              </w:rPr>
              <w:tab/>
              <w:t>For UE supporting semi-static channel access and network configuring semi-static channel occupancy.</w:t>
            </w:r>
          </w:p>
          <w:p w14:paraId="6E8DFE34"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E6E93">
              <w:rPr>
                <w:rFonts w:ascii="Arial" w:eastAsia="Times New Roman" w:hAnsi="Arial"/>
                <w:sz w:val="18"/>
                <w:highlight w:val="lightGray"/>
                <w:lang w:eastAsia="en-GB"/>
              </w:rPr>
              <w:t>Note 6:</w:t>
            </w:r>
            <w:r w:rsidRPr="003E6E93">
              <w:rPr>
                <w:rFonts w:ascii="Arial" w:eastAsia="Times New Roman" w:hAnsi="Arial"/>
                <w:sz w:val="18"/>
                <w:highlight w:val="lightGray"/>
                <w:lang w:eastAsia="en-GB"/>
              </w:rPr>
              <w:tab/>
              <w:t>For UE supporting dynamic channel access and network configuring dynamic channel occupancy.</w:t>
            </w:r>
          </w:p>
          <w:p w14:paraId="585DF418" w14:textId="77777777" w:rsidR="003E6E93" w:rsidRPr="003E6E93" w:rsidRDefault="003E6E93" w:rsidP="003E6E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E6E93">
              <w:rPr>
                <w:rFonts w:ascii="Arial" w:eastAsia="Times New Roman" w:hAnsi="Arial"/>
                <w:sz w:val="18"/>
                <w:highlight w:val="lightGray"/>
                <w:lang w:eastAsia="en-GB"/>
              </w:rPr>
              <w:t>Note 7:</w:t>
            </w:r>
            <w:r w:rsidRPr="003E6E93">
              <w:rPr>
                <w:rFonts w:ascii="Arial" w:eastAsia="Times New Roman" w:hAnsi="Arial"/>
                <w:sz w:val="18"/>
                <w:highlight w:val="lightGray"/>
                <w:lang w:eastAsia="en-GB"/>
              </w:rPr>
              <w:tab/>
              <w:t>For UE supporting both semi-static and dynamic channel access, the UE must be tested under dynamic channel access configuration.</w:t>
            </w:r>
          </w:p>
        </w:tc>
      </w:tr>
    </w:tbl>
    <w:p w14:paraId="2EC49D08" w14:textId="77777777" w:rsidR="003E6E93" w:rsidRPr="003E6E93" w:rsidRDefault="003E6E93" w:rsidP="003E6E93">
      <w:pPr>
        <w:overflowPunct w:val="0"/>
        <w:autoSpaceDE w:val="0"/>
        <w:autoSpaceDN w:val="0"/>
        <w:adjustRightInd w:val="0"/>
        <w:textAlignment w:val="baseline"/>
        <w:rPr>
          <w:rFonts w:eastAsia="Times New Roman"/>
          <w:snapToGrid w:val="0"/>
          <w:highlight w:val="lightGray"/>
          <w:lang w:eastAsia="en-GB"/>
        </w:rPr>
      </w:pPr>
    </w:p>
    <w:p w14:paraId="47C91299" w14:textId="77777777" w:rsidR="003E6E93" w:rsidRPr="003E6E93" w:rsidRDefault="003E6E93" w:rsidP="003E6E9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E6E93">
        <w:rPr>
          <w:rFonts w:ascii="Arial" w:eastAsia="Times New Roman" w:hAnsi="Arial"/>
          <w:sz w:val="22"/>
          <w:highlight w:val="lightGray"/>
          <w:lang w:eastAsia="en-GB"/>
        </w:rPr>
        <w:t>A.13.3.1.1.3</w:t>
      </w:r>
      <w:r w:rsidRPr="003E6E93">
        <w:rPr>
          <w:rFonts w:ascii="Arial" w:eastAsia="Times New Roman" w:hAnsi="Arial"/>
          <w:snapToGrid w:val="0"/>
          <w:sz w:val="22"/>
          <w:highlight w:val="lightGray"/>
          <w:lang w:eastAsia="en-GB"/>
        </w:rPr>
        <w:tab/>
        <w:t>Test Requirements</w:t>
      </w:r>
    </w:p>
    <w:p w14:paraId="07DB577E" w14:textId="77777777" w:rsidR="003E6E93" w:rsidRPr="003E6E93" w:rsidRDefault="003E6E93" w:rsidP="003E6E93">
      <w:pPr>
        <w:overflowPunct w:val="0"/>
        <w:autoSpaceDE w:val="0"/>
        <w:autoSpaceDN w:val="0"/>
        <w:adjustRightInd w:val="0"/>
        <w:textAlignment w:val="baseline"/>
        <w:rPr>
          <w:rFonts w:eastAsia="Times New Roman"/>
          <w:highlight w:val="lightGray"/>
          <w:lang w:eastAsia="en-GB"/>
        </w:rPr>
      </w:pPr>
      <w:r w:rsidRPr="003E6E93">
        <w:rPr>
          <w:rFonts w:eastAsia="Times New Roman"/>
          <w:highlight w:val="lightGray"/>
          <w:lang w:eastAsia="en-GB"/>
        </w:rPr>
        <w:t xml:space="preserve">The UE shall send one Event A3 triggered measurement report, with a measurement reporting delay less than </w:t>
      </w:r>
      <w:proofErr w:type="spellStart"/>
      <w:r w:rsidRPr="003E6E93">
        <w:rPr>
          <w:rFonts w:eastAsia="Times New Roman"/>
          <w:highlight w:val="lightGray"/>
          <w:lang w:eastAsia="en-GB"/>
        </w:rPr>
        <w:t>T</w:t>
      </w:r>
      <w:r w:rsidRPr="003E6E93">
        <w:rPr>
          <w:rFonts w:eastAsia="Times New Roman"/>
          <w:highlight w:val="lightGray"/>
          <w:vertAlign w:val="subscript"/>
          <w:lang w:eastAsia="en-GB"/>
        </w:rPr>
        <w:t>identify_intra_without_index_CCA</w:t>
      </w:r>
      <w:proofErr w:type="spellEnd"/>
      <w:r w:rsidRPr="003E6E93">
        <w:rPr>
          <w:rFonts w:eastAsia="Times New Roman"/>
          <w:highlight w:val="lightGray"/>
          <w:vertAlign w:val="subscript"/>
          <w:lang w:eastAsia="en-GB"/>
        </w:rPr>
        <w:t xml:space="preserve"> </w:t>
      </w:r>
      <w:proofErr w:type="spellStart"/>
      <w:r w:rsidRPr="003E6E93">
        <w:rPr>
          <w:rFonts w:eastAsia="Times New Roman"/>
          <w:highlight w:val="lightGray"/>
          <w:lang w:eastAsia="en-GB"/>
        </w:rPr>
        <w:t>ms</w:t>
      </w:r>
      <w:proofErr w:type="spellEnd"/>
      <w:r w:rsidRPr="003E6E93">
        <w:rPr>
          <w:rFonts w:eastAsia="Times New Roman"/>
          <w:highlight w:val="lightGray"/>
          <w:lang w:eastAsia="en-GB"/>
        </w:rPr>
        <w:t xml:space="preserve">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4B8436F" w14:textId="77777777" w:rsidR="003E6E93" w:rsidRPr="003E6E93" w:rsidRDefault="003E6E93" w:rsidP="003E6E93">
      <w:pPr>
        <w:overflowPunct w:val="0"/>
        <w:autoSpaceDE w:val="0"/>
        <w:autoSpaceDN w:val="0"/>
        <w:adjustRightInd w:val="0"/>
        <w:textAlignment w:val="baseline"/>
        <w:rPr>
          <w:rFonts w:eastAsia="Times New Roman" w:cs="v4.2.0"/>
          <w:highlight w:val="lightGray"/>
          <w:lang w:eastAsia="en-GB"/>
        </w:rPr>
      </w:pPr>
      <w:proofErr w:type="spellStart"/>
      <w:r w:rsidRPr="003E6E93">
        <w:rPr>
          <w:rFonts w:eastAsia="Times New Roman"/>
          <w:highlight w:val="lightGray"/>
          <w:lang w:eastAsia="en-GB"/>
        </w:rPr>
        <w:t>T</w:t>
      </w:r>
      <w:r w:rsidRPr="003E6E93">
        <w:rPr>
          <w:rFonts w:eastAsia="Times New Roman"/>
          <w:highlight w:val="lightGray"/>
          <w:vertAlign w:val="subscript"/>
          <w:lang w:eastAsia="en-GB"/>
        </w:rPr>
        <w:t>identify_intra_cca_without_index</w:t>
      </w:r>
      <w:proofErr w:type="spellEnd"/>
      <w:r w:rsidRPr="003E6E93">
        <w:rPr>
          <w:rFonts w:eastAsia="Times New Roman"/>
          <w:highlight w:val="lightGray"/>
          <w:vertAlign w:val="subscript"/>
          <w:lang w:eastAsia="en-GB"/>
        </w:rPr>
        <w:t xml:space="preserve"> </w:t>
      </w:r>
      <w:r w:rsidRPr="003E6E93">
        <w:rPr>
          <w:rFonts w:eastAsia="Times New Roman"/>
          <w:highlight w:val="lightGray"/>
          <w:lang w:eastAsia="en-GB"/>
        </w:rPr>
        <w:t>= (T</w:t>
      </w:r>
      <w:r w:rsidRPr="003E6E93">
        <w:rPr>
          <w:rFonts w:eastAsia="Times New Roman"/>
          <w:highlight w:val="lightGray"/>
          <w:vertAlign w:val="subscript"/>
          <w:lang w:eastAsia="en-GB"/>
        </w:rPr>
        <w:t>PSS/</w:t>
      </w:r>
      <w:proofErr w:type="spellStart"/>
      <w:r w:rsidRPr="003E6E93">
        <w:rPr>
          <w:rFonts w:eastAsia="Times New Roman"/>
          <w:highlight w:val="lightGray"/>
          <w:vertAlign w:val="subscript"/>
          <w:lang w:eastAsia="en-GB"/>
        </w:rPr>
        <w:t>SSS_sync_intra_cca</w:t>
      </w:r>
      <w:proofErr w:type="spellEnd"/>
      <w:r w:rsidRPr="003E6E93">
        <w:rPr>
          <w:rFonts w:eastAsia="Times New Roman"/>
          <w:highlight w:val="lightGray"/>
          <w:lang w:eastAsia="en-GB"/>
        </w:rPr>
        <w:t xml:space="preserve"> + T</w:t>
      </w:r>
      <w:r w:rsidRPr="003E6E93">
        <w:rPr>
          <w:rFonts w:eastAsia="Times New Roman"/>
          <w:highlight w:val="lightGray"/>
          <w:vertAlign w:val="subscript"/>
          <w:lang w:eastAsia="en-GB"/>
        </w:rPr>
        <w:t xml:space="preserve"> </w:t>
      </w:r>
      <w:proofErr w:type="spellStart"/>
      <w:r w:rsidRPr="003E6E93">
        <w:rPr>
          <w:rFonts w:eastAsia="Times New Roman"/>
          <w:highlight w:val="lightGray"/>
          <w:vertAlign w:val="subscript"/>
          <w:lang w:eastAsia="en-GB"/>
        </w:rPr>
        <w:t>SSB_measurement_period_intra_cca</w:t>
      </w:r>
      <w:proofErr w:type="spellEnd"/>
      <w:r w:rsidRPr="003E6E93">
        <w:rPr>
          <w:rFonts w:eastAsia="Times New Roman"/>
          <w:highlight w:val="lightGray"/>
          <w:lang w:eastAsia="en-GB"/>
        </w:rPr>
        <w:t xml:space="preserve">) </w:t>
      </w:r>
      <w:proofErr w:type="spellStart"/>
      <w:r w:rsidRPr="003E6E93">
        <w:rPr>
          <w:rFonts w:eastAsia="Times New Roman"/>
          <w:highlight w:val="lightGray"/>
          <w:lang w:eastAsia="en-GB"/>
        </w:rPr>
        <w:t>ms</w:t>
      </w:r>
      <w:proofErr w:type="spellEnd"/>
      <w:r w:rsidRPr="003E6E93">
        <w:rPr>
          <w:rFonts w:eastAsia="Times New Roman" w:cs="v4.2.0"/>
          <w:highlight w:val="lightGray"/>
          <w:lang w:eastAsia="en-GB"/>
        </w:rPr>
        <w:t>, where</w:t>
      </w:r>
    </w:p>
    <w:p w14:paraId="2BFFB7D1" w14:textId="77777777" w:rsidR="003E6E93" w:rsidRPr="003E6E93" w:rsidRDefault="003E6E93" w:rsidP="003E6E93">
      <w:pPr>
        <w:overflowPunct w:val="0"/>
        <w:autoSpaceDE w:val="0"/>
        <w:autoSpaceDN w:val="0"/>
        <w:adjustRightInd w:val="0"/>
        <w:ind w:left="568" w:hanging="284"/>
        <w:textAlignment w:val="baseline"/>
        <w:rPr>
          <w:rFonts w:eastAsia="Times New Roman"/>
          <w:highlight w:val="lightGray"/>
          <w:lang w:eastAsia="en-GB"/>
        </w:rPr>
      </w:pPr>
      <w:r w:rsidRPr="003E6E93">
        <w:rPr>
          <w:rFonts w:eastAsia="Times New Roman"/>
          <w:highlight w:val="lightGray"/>
          <w:lang w:eastAsia="en-GB"/>
        </w:rPr>
        <w:t>T</w:t>
      </w:r>
      <w:r w:rsidRPr="003E6E93">
        <w:rPr>
          <w:rFonts w:eastAsia="Times New Roman"/>
          <w:highlight w:val="lightGray"/>
          <w:vertAlign w:val="subscript"/>
          <w:lang w:eastAsia="en-GB"/>
        </w:rPr>
        <w:t>PSS/</w:t>
      </w:r>
      <w:proofErr w:type="spellStart"/>
      <w:r w:rsidRPr="003E6E93">
        <w:rPr>
          <w:rFonts w:eastAsia="Times New Roman"/>
          <w:highlight w:val="lightGray"/>
          <w:vertAlign w:val="subscript"/>
          <w:lang w:eastAsia="en-GB"/>
        </w:rPr>
        <w:t>SSS_sync_intra_cca</w:t>
      </w:r>
      <w:proofErr w:type="spellEnd"/>
      <w:r w:rsidRPr="003E6E93">
        <w:rPr>
          <w:rFonts w:eastAsia="Times New Roman"/>
          <w:highlight w:val="lightGray"/>
          <w:lang w:eastAsia="en-GB"/>
        </w:rPr>
        <w:t>: it is the time period used in PSS/SSS detection given in table 9.2A.5.1-1.</w:t>
      </w:r>
    </w:p>
    <w:p w14:paraId="0C3B9323" w14:textId="77777777" w:rsidR="003E6E93" w:rsidRPr="003E6E93" w:rsidRDefault="003E6E93" w:rsidP="003E6E93">
      <w:pPr>
        <w:overflowPunct w:val="0"/>
        <w:autoSpaceDE w:val="0"/>
        <w:autoSpaceDN w:val="0"/>
        <w:adjustRightInd w:val="0"/>
        <w:ind w:left="284"/>
        <w:textAlignment w:val="baseline"/>
        <w:rPr>
          <w:rFonts w:eastAsia="Times New Roman"/>
          <w:highlight w:val="lightGray"/>
          <w:lang w:eastAsia="en-GB"/>
        </w:rPr>
      </w:pPr>
      <w:r w:rsidRPr="003E6E93">
        <w:rPr>
          <w:rFonts w:eastAsia="Times New Roman"/>
          <w:highlight w:val="lightGray"/>
          <w:lang w:eastAsia="en-GB"/>
        </w:rPr>
        <w:t>T</w:t>
      </w:r>
      <w:r w:rsidRPr="003E6E93">
        <w:rPr>
          <w:rFonts w:eastAsia="Times New Roman"/>
          <w:highlight w:val="lightGray"/>
          <w:vertAlign w:val="subscript"/>
          <w:lang w:eastAsia="en-GB"/>
        </w:rPr>
        <w:t xml:space="preserve"> </w:t>
      </w:r>
      <w:proofErr w:type="spellStart"/>
      <w:r w:rsidRPr="003E6E93">
        <w:rPr>
          <w:rFonts w:eastAsia="Times New Roman"/>
          <w:highlight w:val="lightGray"/>
          <w:vertAlign w:val="subscript"/>
          <w:lang w:eastAsia="en-GB"/>
        </w:rPr>
        <w:t>SSB_measurement_period_intra_cca</w:t>
      </w:r>
      <w:proofErr w:type="spellEnd"/>
      <w:r w:rsidRPr="003E6E93">
        <w:rPr>
          <w:rFonts w:eastAsia="Times New Roman"/>
          <w:highlight w:val="lightGray"/>
          <w:lang w:eastAsia="en-GB"/>
        </w:rPr>
        <w:t>: equal to a measurement period of SSB based measurement given in table 9.2A.5.2-1.</w:t>
      </w:r>
    </w:p>
    <w:p w14:paraId="648860C2" w14:textId="77777777" w:rsidR="003E6E93" w:rsidRPr="003E6E93" w:rsidRDefault="003E6E93" w:rsidP="003E6E93">
      <w:pPr>
        <w:keepLines/>
        <w:overflowPunct w:val="0"/>
        <w:autoSpaceDE w:val="0"/>
        <w:autoSpaceDN w:val="0"/>
        <w:adjustRightInd w:val="0"/>
        <w:ind w:left="1135" w:hanging="851"/>
        <w:textAlignment w:val="baseline"/>
        <w:rPr>
          <w:rFonts w:eastAsia="Times New Roman"/>
          <w:lang w:eastAsia="en-GB"/>
        </w:rPr>
      </w:pPr>
      <w:r w:rsidRPr="003E6E93">
        <w:rPr>
          <w:rFonts w:eastAsia="Times New Roman"/>
          <w:highlight w:val="lightGray"/>
          <w:lang w:eastAsia="en-GB"/>
        </w:rPr>
        <w:t>NOTE:</w:t>
      </w:r>
      <w:r w:rsidRPr="003E6E93">
        <w:rPr>
          <w:rFonts w:eastAsia="Times New Roman"/>
          <w:highlight w:val="lightGray"/>
          <w:lang w:eastAsia="en-GB"/>
        </w:rPr>
        <w:tab/>
        <w:t>The actual overall delays measured in the test may be up to 2xTTI</w:t>
      </w:r>
      <w:r w:rsidRPr="003E6E93">
        <w:rPr>
          <w:rFonts w:eastAsia="Times New Roman"/>
          <w:highlight w:val="lightGray"/>
          <w:vertAlign w:val="subscript"/>
          <w:lang w:eastAsia="en-GB"/>
        </w:rPr>
        <w:t>DCCH</w:t>
      </w:r>
      <w:r w:rsidRPr="003E6E93">
        <w:rPr>
          <w:rFonts w:eastAsia="Times New Roman"/>
          <w:highlight w:val="lightGray"/>
          <w:lang w:eastAsia="en-GB"/>
        </w:rPr>
        <w:t xml:space="preserve"> higher than the measurement reporting delays above because of TTI insertion uncertainty of the measurement report in DCCH.</w:t>
      </w:r>
    </w:p>
    <w:p w14:paraId="14E001CB"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26D8506" w14:textId="2E067321" w:rsidR="00375040" w:rsidRDefault="004D651E" w:rsidP="007F4E42">
      <w:pPr>
        <w:jc w:val="both"/>
        <w:rPr>
          <w:rFonts w:ascii="Arial" w:hAnsi="Arial"/>
        </w:rPr>
      </w:pPr>
      <w:r w:rsidRPr="00A61D5A">
        <w:rPr>
          <w:rFonts w:ascii="Arial" w:hAnsi="Arial"/>
        </w:rPr>
        <w:t xml:space="preserve">The test case </w:t>
      </w:r>
      <w:r w:rsidR="00964808">
        <w:rPr>
          <w:rFonts w:ascii="Arial" w:hAnsi="Arial"/>
        </w:rPr>
        <w:t xml:space="preserve">consists of </w:t>
      </w:r>
      <w:r w:rsidR="00330F7F">
        <w:rPr>
          <w:rFonts w:ascii="Arial" w:hAnsi="Arial"/>
        </w:rPr>
        <w:t>2</w:t>
      </w:r>
      <w:r w:rsidR="00964808">
        <w:rPr>
          <w:rFonts w:ascii="Arial" w:hAnsi="Arial"/>
        </w:rPr>
        <w:t xml:space="preserve"> test configurations</w:t>
      </w:r>
      <w:r w:rsidR="00330F7F">
        <w:rPr>
          <w:rFonts w:ascii="Arial" w:hAnsi="Arial"/>
        </w:rPr>
        <w:t xml:space="preserve"> with identical power levels</w:t>
      </w:r>
      <w:r w:rsidR="00964808">
        <w:rPr>
          <w:rFonts w:ascii="Arial" w:hAnsi="Arial"/>
        </w:rPr>
        <w:t xml:space="preserve">. Each test configuration has </w:t>
      </w:r>
      <w:r w:rsidR="00A61D5A" w:rsidRPr="00A61D5A">
        <w:rPr>
          <w:rFonts w:ascii="Arial" w:hAnsi="Arial"/>
        </w:rPr>
        <w:t>2 time periods: T1 and T2</w:t>
      </w:r>
      <w:r w:rsidRPr="00A61D5A">
        <w:rPr>
          <w:rFonts w:ascii="Arial" w:hAnsi="Arial"/>
        </w:rPr>
        <w:t xml:space="preserve">. </w:t>
      </w:r>
      <w:r w:rsidR="00375040">
        <w:rPr>
          <w:rFonts w:ascii="Arial" w:hAnsi="Arial"/>
        </w:rPr>
        <w:t xml:space="preserve">The distribution of power is identical for all </w:t>
      </w:r>
      <w:r w:rsidR="003E6E93">
        <w:rPr>
          <w:rFonts w:ascii="Arial" w:hAnsi="Arial"/>
        </w:rPr>
        <w:t>3</w:t>
      </w:r>
      <w:r w:rsidR="00375040">
        <w:rPr>
          <w:rFonts w:ascii="Arial" w:hAnsi="Arial"/>
        </w:rPr>
        <w:t xml:space="preserve"> test configurations.</w:t>
      </w:r>
    </w:p>
    <w:p w14:paraId="1E952434" w14:textId="50ACA78F" w:rsidR="00BF0151" w:rsidRPr="00E579D8" w:rsidRDefault="002018A9" w:rsidP="007F4E42">
      <w:pPr>
        <w:jc w:val="both"/>
        <w:rPr>
          <w:rFonts w:ascii="Arial" w:hAnsi="Arial"/>
        </w:rPr>
      </w:pPr>
      <w:r w:rsidRPr="002018A9">
        <w:rPr>
          <w:rFonts w:ascii="Arial" w:hAnsi="Arial"/>
        </w:rPr>
        <w:t>During</w:t>
      </w:r>
      <w:r>
        <w:rPr>
          <w:rFonts w:ascii="Arial" w:hAnsi="Arial"/>
        </w:rPr>
        <w:t xml:space="preserve"> T1 </w:t>
      </w:r>
      <w:r w:rsidR="000012CE">
        <w:rPr>
          <w:rFonts w:ascii="Arial" w:hAnsi="Arial"/>
        </w:rPr>
        <w:t xml:space="preserve">NR Cell 1 and </w:t>
      </w:r>
      <w:r w:rsidR="00F40000">
        <w:rPr>
          <w:rFonts w:ascii="Arial" w:hAnsi="Arial"/>
        </w:rPr>
        <w:t xml:space="preserve">NR </w:t>
      </w:r>
      <w:r>
        <w:rPr>
          <w:rFonts w:ascii="Arial" w:hAnsi="Arial"/>
        </w:rPr>
        <w:t xml:space="preserve">Cell </w:t>
      </w:r>
      <w:r w:rsidR="00725AD4">
        <w:rPr>
          <w:rFonts w:ascii="Arial" w:hAnsi="Arial"/>
        </w:rPr>
        <w:t xml:space="preserve">2 </w:t>
      </w:r>
      <w:r w:rsidR="00725CAA">
        <w:rPr>
          <w:rFonts w:ascii="Arial" w:hAnsi="Arial"/>
        </w:rPr>
        <w:t>are</w:t>
      </w:r>
      <w:r>
        <w:rPr>
          <w:rFonts w:ascii="Arial" w:hAnsi="Arial"/>
        </w:rPr>
        <w:t xml:space="preserve">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w:t>
      </w:r>
      <w:r w:rsidR="00725CAA">
        <w:rPr>
          <w:rFonts w:ascii="Arial" w:hAnsi="Arial"/>
        </w:rPr>
        <w:t>is</w:t>
      </w:r>
      <w:r>
        <w:rPr>
          <w:rFonts w:ascii="Arial" w:hAnsi="Arial"/>
        </w:rPr>
        <w:t xml:space="preserve"> +4 dB</w:t>
      </w:r>
      <w:r w:rsidR="00725CAA">
        <w:rPr>
          <w:rFonts w:ascii="Arial" w:hAnsi="Arial"/>
        </w:rPr>
        <w:t xml:space="preserve"> for both cells</w:t>
      </w:r>
      <w:r w:rsidRPr="00E579D8">
        <w:rPr>
          <w:rFonts w:ascii="Arial" w:hAnsi="Arial"/>
        </w:rPr>
        <w:t>.</w:t>
      </w:r>
    </w:p>
    <w:p w14:paraId="5A9A9D61" w14:textId="7EB39459" w:rsidR="0094158C" w:rsidRDefault="00375040" w:rsidP="007F4E42">
      <w:pPr>
        <w:jc w:val="both"/>
        <w:rPr>
          <w:rFonts w:ascii="Arial" w:hAnsi="Arial"/>
        </w:rPr>
      </w:pPr>
      <w:r>
        <w:rPr>
          <w:rFonts w:ascii="Arial" w:hAnsi="Arial"/>
        </w:rPr>
        <w:t xml:space="preserve">During T2 </w:t>
      </w:r>
      <w:r w:rsidR="00725CAA">
        <w:rPr>
          <w:rFonts w:ascii="Arial" w:hAnsi="Arial"/>
        </w:rPr>
        <w:t xml:space="preserve">NR Cell 3 is powered on with </w:t>
      </w:r>
      <w:r>
        <w:rPr>
          <w:rFonts w:ascii="Arial" w:hAnsi="Arial"/>
        </w:rPr>
        <w:t>SS-</w:t>
      </w:r>
      <w:r w:rsidR="004C3B8C" w:rsidRPr="00E579D8">
        <w:rPr>
          <w:rFonts w:ascii="Arial" w:hAnsi="Arial"/>
        </w:rPr>
        <w:t xml:space="preserve">RSRP </w:t>
      </w:r>
      <w:r w:rsidR="000D28B4">
        <w:rPr>
          <w:rFonts w:ascii="Arial" w:hAnsi="Arial"/>
        </w:rPr>
        <w:t>6</w:t>
      </w:r>
      <w:r w:rsidR="003E6E93">
        <w:rPr>
          <w:rFonts w:ascii="Arial" w:hAnsi="Arial"/>
        </w:rPr>
        <w:t xml:space="preserve">dB higher than </w:t>
      </w:r>
      <w:r>
        <w:rPr>
          <w:rFonts w:ascii="Arial" w:hAnsi="Arial"/>
        </w:rPr>
        <w:t xml:space="preserve">that of </w:t>
      </w:r>
      <w:r w:rsidR="00725AD4">
        <w:rPr>
          <w:rFonts w:ascii="Arial" w:hAnsi="Arial"/>
        </w:rPr>
        <w:t xml:space="preserve">NR </w:t>
      </w:r>
      <w:r>
        <w:rPr>
          <w:rFonts w:ascii="Arial" w:hAnsi="Arial"/>
        </w:rPr>
        <w:t xml:space="preserve">Cell </w:t>
      </w:r>
      <w:r w:rsidR="000D28B4">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1D439D" w:rsidRPr="00382B19">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sidR="003E6E93">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0D28B4">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330F7F">
        <w:rPr>
          <w:rFonts w:ascii="Arial" w:hAnsi="Arial"/>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78947ECE" w14:textId="2655EBFE" w:rsidR="00F40000" w:rsidRPr="00970FB1" w:rsidRDefault="000D28B4" w:rsidP="007F4E42">
      <w:pPr>
        <w:jc w:val="both"/>
        <w:rPr>
          <w:rFonts w:ascii="Arial" w:hAnsi="Arial"/>
        </w:rPr>
      </w:pPr>
      <w:r>
        <w:rPr>
          <w:rFonts w:ascii="Arial" w:hAnsi="Arial"/>
        </w:rPr>
        <w:t>While t</w:t>
      </w:r>
      <w:r w:rsidR="00F40000" w:rsidRPr="00970FB1">
        <w:rPr>
          <w:rFonts w:ascii="Arial" w:hAnsi="Arial"/>
        </w:rPr>
        <w:t xml:space="preserve">he </w:t>
      </w:r>
      <w:r>
        <w:rPr>
          <w:rFonts w:ascii="Arial" w:hAnsi="Arial"/>
        </w:rPr>
        <w:t>un</w:t>
      </w:r>
      <w:r w:rsidR="003E6E93">
        <w:rPr>
          <w:rFonts w:ascii="Arial" w:hAnsi="Arial"/>
        </w:rPr>
        <w:t xml:space="preserve">licensed </w:t>
      </w:r>
      <w:proofErr w:type="spellStart"/>
      <w:r>
        <w:rPr>
          <w:rFonts w:ascii="Arial" w:hAnsi="Arial"/>
        </w:rPr>
        <w:t>SCell</w:t>
      </w:r>
      <w:proofErr w:type="spellEnd"/>
      <w:r>
        <w:rPr>
          <w:rFonts w:ascii="Arial" w:hAnsi="Arial"/>
        </w:rPr>
        <w:t xml:space="preserve"> (N</w:t>
      </w:r>
      <w:r w:rsidR="003E6E93">
        <w:rPr>
          <w:rFonts w:ascii="Arial" w:hAnsi="Arial"/>
        </w:rPr>
        <w:t>R C</w:t>
      </w:r>
      <w:r w:rsidR="00F40000" w:rsidRPr="00970FB1">
        <w:rPr>
          <w:rFonts w:ascii="Arial" w:hAnsi="Arial"/>
        </w:rPr>
        <w:t xml:space="preserve">ell </w:t>
      </w:r>
      <w:r>
        <w:rPr>
          <w:rFonts w:ascii="Arial" w:hAnsi="Arial"/>
        </w:rPr>
        <w:t>2)</w:t>
      </w:r>
      <w:r w:rsidR="00E5350D" w:rsidRPr="00970FB1">
        <w:rPr>
          <w:rFonts w:ascii="Arial" w:hAnsi="Arial"/>
        </w:rPr>
        <w:t xml:space="preserve"> </w:t>
      </w:r>
      <w:r w:rsidR="00F40000" w:rsidRPr="00970FB1">
        <w:rPr>
          <w:rFonts w:ascii="Arial" w:hAnsi="Arial"/>
        </w:rPr>
        <w:t>is</w:t>
      </w:r>
      <w:r>
        <w:rPr>
          <w:rFonts w:ascii="Arial" w:hAnsi="Arial"/>
        </w:rPr>
        <w:t xml:space="preserve"> not evaluated</w:t>
      </w:r>
      <w:r w:rsidR="00725CAA">
        <w:rPr>
          <w:rFonts w:ascii="Arial" w:hAnsi="Arial"/>
        </w:rPr>
        <w:t xml:space="preserve"> in </w:t>
      </w:r>
      <w:r>
        <w:rPr>
          <w:rFonts w:ascii="Arial" w:hAnsi="Arial"/>
        </w:rPr>
        <w:t xml:space="preserve">event A3, it coexists with </w:t>
      </w:r>
      <w:r w:rsidR="00725CAA">
        <w:rPr>
          <w:rFonts w:ascii="Arial" w:hAnsi="Arial"/>
        </w:rPr>
        <w:t xml:space="preserve">NR </w:t>
      </w:r>
      <w:r>
        <w:rPr>
          <w:rFonts w:ascii="Arial" w:hAnsi="Arial"/>
        </w:rPr>
        <w:t xml:space="preserve">Cell 3 on </w:t>
      </w:r>
      <w:r w:rsidR="00E5350D" w:rsidRPr="00970FB1">
        <w:rPr>
          <w:rFonts w:ascii="Arial" w:hAnsi="Arial"/>
        </w:rPr>
        <w:t xml:space="preserve">RF channel 2, </w:t>
      </w:r>
      <w:r>
        <w:rPr>
          <w:rFonts w:ascii="Arial" w:hAnsi="Arial"/>
        </w:rPr>
        <w:t>so its presence has impact to the Es/</w:t>
      </w:r>
      <w:proofErr w:type="spellStart"/>
      <w:r>
        <w:rPr>
          <w:rFonts w:ascii="Arial" w:hAnsi="Arial"/>
        </w:rPr>
        <w:t>Iot</w:t>
      </w:r>
      <w:proofErr w:type="spellEnd"/>
      <w:r>
        <w:rPr>
          <w:rFonts w:ascii="Arial" w:hAnsi="Arial"/>
        </w:rPr>
        <w:t xml:space="preserve"> of Cell 3. This impact needs to be evaluated as part of this analysis.</w:t>
      </w:r>
    </w:p>
    <w:p w14:paraId="73D1AC9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DD7953E" w14:textId="77777777" w:rsidR="004D651E" w:rsidRPr="00063A4F" w:rsidRDefault="004D651E" w:rsidP="007F4E42">
      <w:pPr>
        <w:spacing w:before="120" w:after="120"/>
        <w:jc w:val="both"/>
        <w:rPr>
          <w:rFonts w:ascii="Arial" w:hAnsi="Arial"/>
          <w:u w:val="single"/>
        </w:rPr>
      </w:pPr>
      <w:r w:rsidRPr="00063A4F">
        <w:rPr>
          <w:rFonts w:ascii="Arial" w:hAnsi="Arial"/>
          <w:u w:val="single"/>
        </w:rPr>
        <w:t>General approach</w:t>
      </w:r>
    </w:p>
    <w:p w14:paraId="62854AC1" w14:textId="77777777" w:rsidR="004D651E" w:rsidRPr="00063A4F" w:rsidRDefault="004D651E" w:rsidP="007F4E42">
      <w:pPr>
        <w:spacing w:after="120"/>
        <w:jc w:val="both"/>
        <w:rPr>
          <w:rFonts w:ascii="Arial" w:hAnsi="Arial"/>
        </w:rPr>
      </w:pPr>
      <w:r w:rsidRPr="00063A4F">
        <w:rPr>
          <w:rFonts w:ascii="Arial" w:hAnsi="Arial"/>
        </w:rPr>
        <w:t xml:space="preserve">The general approach is given in the steps below:    </w:t>
      </w:r>
    </w:p>
    <w:p w14:paraId="2E91C926" w14:textId="77777777" w:rsidR="004D651E" w:rsidRPr="00063A4F" w:rsidRDefault="004D651E" w:rsidP="007F4E42">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9DE7406" w14:textId="77777777" w:rsidR="004D651E" w:rsidRPr="00063A4F" w:rsidRDefault="004D651E" w:rsidP="007F4E42">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5615CD04" w14:textId="77777777" w:rsidR="004D651E" w:rsidRPr="00063A4F" w:rsidRDefault="004D651E" w:rsidP="007F4E42">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1D66ED32" w14:textId="77777777" w:rsidR="004D651E" w:rsidRPr="00063A4F" w:rsidRDefault="004D651E" w:rsidP="007F4E42">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10A6495F" w14:textId="77777777" w:rsidR="004D651E" w:rsidRPr="00063A4F" w:rsidRDefault="004D651E" w:rsidP="007F4E42">
      <w:pPr>
        <w:numPr>
          <w:ilvl w:val="0"/>
          <w:numId w:val="2"/>
        </w:numPr>
        <w:autoSpaceDE w:val="0"/>
        <w:autoSpaceDN w:val="0"/>
        <w:adjustRightInd w:val="0"/>
        <w:spacing w:after="60"/>
        <w:ind w:left="470" w:hanging="357"/>
        <w:jc w:val="both"/>
        <w:rPr>
          <w:rFonts w:ascii="Arial" w:hAnsi="Arial"/>
        </w:rPr>
      </w:pPr>
      <w:r w:rsidRPr="00063A4F">
        <w:rPr>
          <w:rFonts w:ascii="Arial" w:hAnsi="Arial"/>
        </w:rPr>
        <w:lastRenderedPageBreak/>
        <w:t>Determine which original or derived parameters to offset (apply Test Tolerances to) and by how much</w:t>
      </w:r>
    </w:p>
    <w:p w14:paraId="56596973" w14:textId="77777777" w:rsidR="004D651E" w:rsidRPr="00063A4F" w:rsidRDefault="004D651E" w:rsidP="007F4E42">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3F2F3380" w14:textId="77777777" w:rsidR="004D651E" w:rsidRPr="00063A4F" w:rsidRDefault="004D651E" w:rsidP="007F4E42">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10D77D5C" w14:textId="77777777" w:rsidR="008B43BE" w:rsidRPr="00E31A05" w:rsidRDefault="004D651E" w:rsidP="007F4E42">
      <w:pPr>
        <w:spacing w:after="120"/>
        <w:jc w:val="both"/>
        <w:rPr>
          <w:rFonts w:ascii="Arial" w:hAnsi="Arial"/>
        </w:rPr>
      </w:pPr>
      <w:r w:rsidRPr="00063A4F">
        <w:rPr>
          <w:rFonts w:ascii="Arial" w:hAnsi="Arial"/>
        </w:rPr>
        <w:t xml:space="preserve">Each step is explained below, and the calculations are given in the accompanying spreadsheet.    </w:t>
      </w:r>
    </w:p>
    <w:p w14:paraId="35F0ED51" w14:textId="77777777" w:rsidR="004D651E" w:rsidRPr="00DB015C" w:rsidRDefault="004D651E" w:rsidP="007F4E42">
      <w:pPr>
        <w:spacing w:before="120" w:after="120"/>
        <w:jc w:val="both"/>
        <w:rPr>
          <w:rFonts w:ascii="Arial" w:hAnsi="Arial"/>
          <w:u w:val="single"/>
        </w:rPr>
      </w:pPr>
      <w:r w:rsidRPr="00DB015C">
        <w:rPr>
          <w:rFonts w:ascii="Arial" w:hAnsi="Arial"/>
          <w:u w:val="single"/>
        </w:rPr>
        <w:t>a) Original specified key parameters</w:t>
      </w:r>
    </w:p>
    <w:p w14:paraId="76CD0D6C" w14:textId="54F351A0" w:rsidR="004D651E" w:rsidRPr="00E579D8" w:rsidRDefault="004D651E" w:rsidP="007F4E42">
      <w:pPr>
        <w:jc w:val="both"/>
        <w:rPr>
          <w:rFonts w:ascii="Arial" w:hAnsi="Arial"/>
        </w:rPr>
      </w:pPr>
      <w:r w:rsidRPr="00DB015C">
        <w:rPr>
          <w:rFonts w:ascii="Arial" w:hAnsi="Arial"/>
        </w:rPr>
        <w:t xml:space="preserve">The key parameters are copied from </w:t>
      </w:r>
      <w:r w:rsidRPr="002A6CA3">
        <w:rPr>
          <w:rFonts w:ascii="Arial" w:hAnsi="Arial"/>
        </w:rPr>
        <w:t xml:space="preserve">Table </w:t>
      </w:r>
      <w:r w:rsidR="00725CAA" w:rsidRPr="001B37AF">
        <w:rPr>
          <w:rFonts w:ascii="Arial" w:hAnsi="Arial"/>
        </w:rPr>
        <w:t>A.</w:t>
      </w:r>
      <w:r w:rsidR="00725CAA">
        <w:rPr>
          <w:rFonts w:ascii="Arial" w:hAnsi="Arial"/>
        </w:rPr>
        <w:t>13.3.1.1</w:t>
      </w:r>
      <w:r w:rsidR="00725CAA" w:rsidRPr="001B37AF">
        <w:rPr>
          <w:rFonts w:ascii="Arial" w:hAnsi="Arial"/>
        </w:rPr>
        <w:t>.2-</w:t>
      </w:r>
      <w:r w:rsidR="00725CAA">
        <w:rPr>
          <w:rFonts w:ascii="Arial" w:hAnsi="Arial"/>
        </w:rPr>
        <w:t xml:space="preserve">1, </w:t>
      </w:r>
      <w:r w:rsidR="001B37AF" w:rsidRPr="001B37AF">
        <w:rPr>
          <w:rFonts w:ascii="Arial" w:hAnsi="Arial"/>
        </w:rPr>
        <w:t>A.</w:t>
      </w:r>
      <w:r w:rsidR="003E6E93">
        <w:rPr>
          <w:rFonts w:ascii="Arial" w:hAnsi="Arial"/>
        </w:rPr>
        <w:t>13.3.1.1</w:t>
      </w:r>
      <w:r w:rsidR="001B37AF" w:rsidRPr="001B37AF">
        <w:rPr>
          <w:rFonts w:ascii="Arial" w:hAnsi="Arial"/>
        </w:rPr>
        <w:t>.2-</w:t>
      </w:r>
      <w:r w:rsidR="00330F7F">
        <w:rPr>
          <w:rFonts w:ascii="Arial" w:hAnsi="Arial"/>
        </w:rPr>
        <w:t>2 and A.</w:t>
      </w:r>
      <w:r w:rsidR="003E6E93">
        <w:rPr>
          <w:rFonts w:ascii="Arial" w:hAnsi="Arial"/>
        </w:rPr>
        <w:t>13.3.1.1</w:t>
      </w:r>
      <w:r w:rsidR="00330F7F">
        <w:rPr>
          <w:rFonts w:ascii="Arial" w:hAnsi="Arial"/>
        </w:rPr>
        <w:t>.2-3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388CFA3" w14:textId="77777777" w:rsidR="004D651E" w:rsidRPr="00E579D8" w:rsidRDefault="004D651E" w:rsidP="007F4E42">
      <w:pPr>
        <w:spacing w:before="120" w:after="120"/>
        <w:jc w:val="both"/>
        <w:rPr>
          <w:rFonts w:ascii="Arial" w:hAnsi="Arial"/>
          <w:u w:val="single"/>
        </w:rPr>
      </w:pPr>
      <w:r w:rsidRPr="00E579D8">
        <w:rPr>
          <w:rFonts w:ascii="Arial" w:hAnsi="Arial"/>
          <w:u w:val="single"/>
        </w:rPr>
        <w:t>b) Derived parameters</w:t>
      </w:r>
    </w:p>
    <w:p w14:paraId="22926D2B" w14:textId="77777777" w:rsidR="004D651E" w:rsidRDefault="004D651E" w:rsidP="007F4E42">
      <w:pPr>
        <w:jc w:val="both"/>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672D300" w14:textId="158F4F6E" w:rsidR="005C5455" w:rsidRPr="00E579D8" w:rsidRDefault="001F6563" w:rsidP="007F4E42">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sidR="000D28B4">
        <w:rPr>
          <w:rFonts w:ascii="Arial" w:hAnsi="Arial" w:cs="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w:t>
      </w:r>
      <w:r w:rsidR="000D28B4">
        <w:rPr>
          <w:rFonts w:ascii="Arial" w:hAnsi="Arial" w:cs="Arial"/>
        </w:rPr>
        <w:t>1</w:t>
      </w:r>
      <w:r w:rsidR="005F2CB9">
        <w:rPr>
          <w:rFonts w:ascii="Arial" w:hAnsi="Arial" w:cs="Arial"/>
        </w:rPr>
        <w:t xml:space="preserve"> </w:t>
      </w:r>
      <w:r w:rsidRPr="00E579D8">
        <w:rPr>
          <w:rFonts w:ascii="Arial" w:hAnsi="Arial" w:cs="Arial"/>
        </w:rPr>
        <w:t>(</w:t>
      </w:r>
      <w:proofErr w:type="spellStart"/>
      <w:r w:rsidR="00966F69">
        <w:rPr>
          <w:rFonts w:ascii="Arial" w:hAnsi="Arial" w:cs="Arial"/>
        </w:rPr>
        <w:t>PCell</w:t>
      </w:r>
      <w:proofErr w:type="spellEnd"/>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7CA8AAFF" w14:textId="1F0E17A5" w:rsidR="005C5455" w:rsidRPr="00D27458" w:rsidRDefault="001F6563" w:rsidP="007F4E42">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 xml:space="preserve">NR Cell </w:t>
      </w:r>
      <w:r w:rsidR="000D28B4">
        <w:rPr>
          <w:rFonts w:ascii="Arial" w:hAnsi="Arial" w:cs="Arial"/>
        </w:rPr>
        <w:t>1</w:t>
      </w:r>
      <w:r w:rsidRPr="00E579D8">
        <w:rPr>
          <w:rFonts w:ascii="Arial" w:hAnsi="Arial" w:cs="Arial"/>
        </w:rPr>
        <w:t xml:space="preserve"> RSRP</w:t>
      </w:r>
      <w:r w:rsidR="00050B72" w:rsidRPr="00050B72">
        <w:rPr>
          <w:rFonts w:ascii="Arial" w:hAnsi="Arial" w:cs="Arial"/>
        </w:rPr>
        <w:t xml:space="preserve"> </w:t>
      </w:r>
      <w:r w:rsidR="00725CAA" w:rsidRPr="00E579D8">
        <w:rPr>
          <w:rFonts w:ascii="Arial" w:hAnsi="Arial" w:cs="Arial"/>
        </w:rPr>
        <w:t>–</w:t>
      </w:r>
      <w:r w:rsidR="00050B72" w:rsidRPr="00050B72">
        <w:rPr>
          <w:rFonts w:ascii="Arial" w:hAnsi="Arial" w:cs="Arial"/>
        </w:rPr>
        <w:t xml:space="preserve"> A3 offset</w:t>
      </w:r>
      <w:r w:rsidRPr="00E579D8">
        <w:rPr>
          <w:rFonts w:ascii="Arial" w:hAnsi="Arial" w:cs="Arial"/>
        </w:rPr>
        <w:t>)</w:t>
      </w:r>
    </w:p>
    <w:p w14:paraId="6DB4E2A8" w14:textId="77777777" w:rsidR="004D651E" w:rsidRPr="004A5BDA" w:rsidRDefault="004D651E" w:rsidP="007F4E42">
      <w:pPr>
        <w:spacing w:before="120" w:after="120"/>
        <w:jc w:val="both"/>
        <w:rPr>
          <w:rFonts w:ascii="Arial" w:hAnsi="Arial"/>
          <w:u w:val="single"/>
        </w:rPr>
      </w:pPr>
      <w:r w:rsidRPr="004A5BDA">
        <w:rPr>
          <w:rFonts w:ascii="Arial" w:hAnsi="Arial"/>
          <w:u w:val="single"/>
        </w:rPr>
        <w:t>c) Uncertainties</w:t>
      </w:r>
    </w:p>
    <w:p w14:paraId="4F684822" w14:textId="7ADA2388" w:rsidR="007C07C8" w:rsidRDefault="007C07C8" w:rsidP="007F4E42">
      <w:pPr>
        <w:jc w:val="both"/>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725CAA">
        <w:rPr>
          <w:rFonts w:ascii="Arial" w:hAnsi="Arial"/>
        </w:rPr>
        <w:t>one</w:t>
      </w:r>
      <w:r w:rsidR="00570AE3">
        <w:rPr>
          <w:rFonts w:ascii="Arial" w:hAnsi="Arial"/>
        </w:rPr>
        <w:t xml:space="preserve"> </w:t>
      </w:r>
      <w:r w:rsidR="003E6E93">
        <w:rPr>
          <w:rFonts w:ascii="Arial" w:hAnsi="Arial"/>
        </w:rPr>
        <w:t xml:space="preserve">licensed carrier </w:t>
      </w:r>
      <w:r w:rsidR="00725CAA">
        <w:rPr>
          <w:rFonts w:ascii="Arial" w:hAnsi="Arial"/>
        </w:rPr>
        <w:t xml:space="preserve">with 1 </w:t>
      </w:r>
      <w:r w:rsidR="003E6E93">
        <w:rPr>
          <w:rFonts w:ascii="Arial" w:hAnsi="Arial"/>
        </w:rPr>
        <w:t>NR cell</w:t>
      </w:r>
      <w:r w:rsidR="00570AE3">
        <w:rPr>
          <w:rFonts w:ascii="Arial" w:hAnsi="Arial"/>
        </w:rPr>
        <w:t xml:space="preserve"> and </w:t>
      </w:r>
      <w:r w:rsidR="00725CAA">
        <w:rPr>
          <w:rFonts w:ascii="Arial" w:hAnsi="Arial"/>
        </w:rPr>
        <w:t xml:space="preserve">on </w:t>
      </w:r>
      <w:r w:rsidR="003E6E93">
        <w:rPr>
          <w:rFonts w:ascii="Arial" w:hAnsi="Arial"/>
        </w:rPr>
        <w:t xml:space="preserve">unlicensed carrier </w:t>
      </w:r>
      <w:r w:rsidR="00725CAA">
        <w:rPr>
          <w:rFonts w:ascii="Arial" w:hAnsi="Arial"/>
        </w:rPr>
        <w:t xml:space="preserve">with 2 </w:t>
      </w:r>
      <w:r w:rsidR="00570AE3">
        <w:rPr>
          <w:rFonts w:ascii="Arial" w:hAnsi="Arial"/>
        </w:rPr>
        <w:t xml:space="preserve">NR </w:t>
      </w:r>
      <w:r w:rsidRPr="000B76B5">
        <w:rPr>
          <w:rFonts w:ascii="Arial" w:hAnsi="Arial"/>
        </w:rPr>
        <w:t>intra-frequency cells. We propose to control the following parameters:</w:t>
      </w:r>
    </w:p>
    <w:p w14:paraId="6EA418FD" w14:textId="534FD64F" w:rsidR="007C07C8" w:rsidRDefault="007C07C8" w:rsidP="007F4E42">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725CAA">
        <w:rPr>
          <w:rFonts w:ascii="Arial" w:hAnsi="Arial"/>
        </w:rPr>
        <w:t xml:space="preserve"> on Freq 1</w:t>
      </w:r>
      <w:r w:rsidRPr="00970FB1">
        <w:rPr>
          <w:rFonts w:ascii="Arial" w:hAnsi="Arial"/>
        </w:rPr>
        <w:t>, N</w:t>
      </w:r>
      <w:r w:rsidRPr="00970FB1">
        <w:rPr>
          <w:rFonts w:ascii="Arial" w:hAnsi="Arial"/>
          <w:vertAlign w:val="subscript"/>
        </w:rPr>
        <w:t>oc</w:t>
      </w:r>
      <w:r w:rsidR="00725CAA">
        <w:rPr>
          <w:rFonts w:ascii="Arial" w:hAnsi="Arial"/>
          <w:vertAlign w:val="subscript"/>
        </w:rPr>
        <w:t>1</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30884F84" w14:textId="07A90E8C" w:rsidR="00725CAA" w:rsidRPr="00970FB1" w:rsidRDefault="00725CAA" w:rsidP="00725CAA">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Freq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85F9D8B" w14:textId="194DC7AA" w:rsidR="007C07C8" w:rsidRDefault="007C07C8" w:rsidP="007F4E42">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725CAA">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0FD96AD3" w14:textId="658D283E" w:rsidR="00725CAA" w:rsidRPr="00970FB1" w:rsidRDefault="00725CAA" w:rsidP="00725CAA">
      <w:pPr>
        <w:numPr>
          <w:ilvl w:val="0"/>
          <w:numId w:val="7"/>
        </w:numPr>
        <w:autoSpaceDE w:val="0"/>
        <w:autoSpaceDN w:val="0"/>
        <w:adjustRightInd w:val="0"/>
        <w:spacing w:after="60"/>
        <w:jc w:val="both"/>
        <w:rPr>
          <w:rFonts w:ascii="Arial" w:hAnsi="Arial"/>
        </w:rPr>
      </w:pPr>
      <w:r w:rsidRPr="00970FB1">
        <w:rPr>
          <w:rFonts w:ascii="Arial" w:hAnsi="Arial"/>
        </w:rPr>
        <w:t>Ratio of NR cell 2 signal to noise, Ês</w:t>
      </w:r>
      <w:r>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772BAC3E" w14:textId="097D938F" w:rsidR="007C07C8" w:rsidRPr="00970FB1" w:rsidRDefault="007C07C8" w:rsidP="007F4E42">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725CAA">
        <w:rPr>
          <w:rFonts w:ascii="Arial" w:hAnsi="Arial"/>
          <w:vertAlign w:val="subscript"/>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17BC30D" w14:textId="2B9300F6" w:rsidR="004D651E" w:rsidRDefault="007C07C8" w:rsidP="007F4E42">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7288BC0" w14:textId="77777777" w:rsidR="00330F7F" w:rsidRDefault="00330F7F" w:rsidP="007F4E42">
      <w:pPr>
        <w:jc w:val="both"/>
        <w:rPr>
          <w:rFonts w:ascii="Arial" w:hAnsi="Arial"/>
          <w:lang w:eastAsia="zh-CN"/>
        </w:rPr>
      </w:pPr>
      <w:r>
        <w:rPr>
          <w:rFonts w:ascii="Arial" w:hAnsi="Arial"/>
          <w:lang w:eastAsia="zh-CN"/>
        </w:rPr>
        <w:t>There is no additional measurement uncertainty derived from the channel being subject to CCA.</w:t>
      </w:r>
    </w:p>
    <w:p w14:paraId="1690D6CE" w14:textId="54CD3106" w:rsidR="00330F7F" w:rsidRDefault="00330F7F" w:rsidP="007F4E42">
      <w:pPr>
        <w:jc w:val="both"/>
        <w:rPr>
          <w:rFonts w:ascii="Arial" w:hAnsi="Arial"/>
        </w:rPr>
      </w:pPr>
      <w:r>
        <w:rPr>
          <w:rFonts w:ascii="Arial" w:hAnsi="Arial"/>
        </w:rPr>
        <w:t xml:space="preserve">In the accompanying spreadsheet a separate tab has been added for configuration 1 of test case </w:t>
      </w:r>
      <w:r w:rsidR="003E6E93" w:rsidRPr="003E6E93">
        <w:rPr>
          <w:rFonts w:ascii="Arial" w:hAnsi="Arial"/>
        </w:rPr>
        <w:t>13.3.1.1</w:t>
      </w:r>
      <w:r>
        <w:rPr>
          <w:rFonts w:ascii="Arial" w:hAnsi="Arial"/>
        </w:rPr>
        <w:t xml:space="preserve">. Test parameters of all other configurations of shared spectrum test case </w:t>
      </w:r>
      <w:r w:rsidR="003E6E93" w:rsidRPr="003E6E93">
        <w:rPr>
          <w:rFonts w:ascii="Arial" w:hAnsi="Arial"/>
        </w:rPr>
        <w:t>13.3.1.1</w:t>
      </w:r>
      <w:r>
        <w:rPr>
          <w:rFonts w:ascii="Arial" w:hAnsi="Arial"/>
        </w:rPr>
        <w:t xml:space="preserve"> are identical, therefore similar test tolerances and parameter modifications from config 1 of test </w:t>
      </w:r>
      <w:r w:rsidR="00A246EE" w:rsidRPr="00A246EE">
        <w:rPr>
          <w:rFonts w:ascii="Arial" w:hAnsi="Arial"/>
        </w:rPr>
        <w:t>13.3.1.1</w:t>
      </w:r>
      <w:r w:rsidR="00A246EE">
        <w:rPr>
          <w:rFonts w:ascii="Arial" w:hAnsi="Arial"/>
        </w:rPr>
        <w:t xml:space="preserve"> </w:t>
      </w:r>
      <w:r>
        <w:rPr>
          <w:rFonts w:ascii="Arial" w:hAnsi="Arial"/>
        </w:rPr>
        <w:t>apply to all of them.</w:t>
      </w:r>
    </w:p>
    <w:p w14:paraId="37D0A160" w14:textId="77777777" w:rsidR="00725CAA" w:rsidRDefault="00330F7F" w:rsidP="007F4E42">
      <w:pPr>
        <w:jc w:val="both"/>
        <w:rPr>
          <w:rFonts w:ascii="Arial" w:hAnsi="Arial" w:cs="Arial"/>
        </w:rPr>
      </w:pPr>
      <w:r>
        <w:rPr>
          <w:rFonts w:ascii="Arial" w:hAnsi="Arial"/>
        </w:rPr>
        <w:t xml:space="preserve">In the analysis for config 1 of test </w:t>
      </w:r>
      <w:r w:rsidR="00A246EE" w:rsidRPr="00A246EE">
        <w:rPr>
          <w:rFonts w:ascii="Arial" w:hAnsi="Arial"/>
        </w:rPr>
        <w:t>13.3.1.1</w:t>
      </w:r>
      <w:r w:rsidR="00725CAA">
        <w:rPr>
          <w:rFonts w:ascii="Arial" w:hAnsi="Arial"/>
        </w:rPr>
        <w:t xml:space="preserve"> </w:t>
      </w:r>
      <w:r w:rsidRPr="00E407FC">
        <w:rPr>
          <w:rFonts w:ascii="Arial" w:hAnsi="Arial" w:cs="Arial"/>
        </w:rPr>
        <w:t>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RSRP – </w:t>
      </w:r>
      <w:r>
        <w:rPr>
          <w:rFonts w:ascii="Arial" w:hAnsi="Arial" w:cs="Arial"/>
        </w:rPr>
        <w:t xml:space="preserve">NR Cell </w:t>
      </w:r>
      <w:r w:rsidR="000D28B4">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51E4B7F2" w14:textId="56F8EA69" w:rsidR="003F550E" w:rsidRDefault="000D28B4" w:rsidP="007F4E42">
      <w:pPr>
        <w:jc w:val="both"/>
        <w:rPr>
          <w:rFonts w:ascii="Arial" w:hAnsi="Arial"/>
        </w:rPr>
      </w:pPr>
      <w:r>
        <w:rPr>
          <w:rFonts w:ascii="Arial" w:hAnsi="Arial" w:cs="Arial"/>
        </w:rPr>
        <w:t>In this scenario, we need to consider the inter-frequency relative accuracy requirements defined in clause 10.1.37.1.2 from 38.133, which appl</w:t>
      </w:r>
      <w:r w:rsidR="00F3534B">
        <w:rPr>
          <w:rFonts w:ascii="Arial" w:hAnsi="Arial" w:cs="Arial"/>
        </w:rPr>
        <w:t>ies</w:t>
      </w:r>
      <w:r>
        <w:rPr>
          <w:rFonts w:ascii="Arial" w:hAnsi="Arial" w:cs="Arial"/>
        </w:rPr>
        <w:t xml:space="preserve"> when at least one of the two frequencies is under CCA. In this case, NR Cell 3 is under CCA</w:t>
      </w:r>
      <w:r w:rsidR="003F550E">
        <w:rPr>
          <w:rFonts w:ascii="Arial" w:hAnsi="Arial" w:cs="Arial"/>
        </w:rPr>
        <w:t>.</w:t>
      </w:r>
      <w:r w:rsidR="003F550E">
        <w:rPr>
          <w:rFonts w:ascii="Arial" w:hAnsi="Arial"/>
        </w:rPr>
        <w:t xml:space="preserve"> In the analysis we are interested in the maximum value among the Minimum </w:t>
      </w:r>
      <w:r w:rsidR="003F550E">
        <w:rPr>
          <w:rFonts w:ascii="Arial" w:hAnsi="Arial"/>
        </w:rPr>
        <w:t xml:space="preserve">Io </w:t>
      </w:r>
      <w:r w:rsidR="003F550E">
        <w:rPr>
          <w:rFonts w:ascii="Arial" w:hAnsi="Arial"/>
        </w:rPr>
        <w:t>values defined for SCS=30kHz, which corresponds to band group NR_CCA_FR1_J, with a value of -11</w:t>
      </w:r>
      <w:r w:rsidR="003F550E">
        <w:rPr>
          <w:rFonts w:ascii="Arial" w:hAnsi="Arial"/>
        </w:rPr>
        <w:t>3</w:t>
      </w:r>
      <w:r w:rsidR="003F550E">
        <w:rPr>
          <w:rFonts w:ascii="Arial" w:hAnsi="Arial"/>
        </w:rPr>
        <w:t>.5dBm/SCS</w:t>
      </w:r>
      <w:r w:rsidR="003F550E" w:rsidRPr="00E31D6B">
        <w:rPr>
          <w:rFonts w:ascii="Arial" w:hAnsi="Arial"/>
          <w:vertAlign w:val="subscript"/>
        </w:rPr>
        <w:t>SSB</w:t>
      </w:r>
      <w:r w:rsidR="003F550E">
        <w:rPr>
          <w:rFonts w:ascii="Arial" w:hAnsi="Arial"/>
        </w:rPr>
        <w:t xml:space="preserve">. This value has been </w:t>
      </w:r>
      <w:proofErr w:type="gramStart"/>
      <w:r w:rsidR="003F550E">
        <w:rPr>
          <w:rFonts w:ascii="Arial" w:hAnsi="Arial"/>
        </w:rPr>
        <w:t>taken into account</w:t>
      </w:r>
      <w:proofErr w:type="gramEnd"/>
      <w:r w:rsidR="003F550E">
        <w:rPr>
          <w:rFonts w:ascii="Arial" w:hAnsi="Arial"/>
        </w:rPr>
        <w:t xml:space="preserve"> in section g of the accompanying spreadsheet.</w:t>
      </w:r>
    </w:p>
    <w:p w14:paraId="58B05B87" w14:textId="77777777" w:rsidR="003F550E" w:rsidRPr="003F550E" w:rsidRDefault="003F550E" w:rsidP="007F4E42">
      <w:pPr>
        <w:jc w:val="both"/>
        <w:rPr>
          <w:rFonts w:ascii="Arial" w:hAnsi="Arial"/>
        </w:rPr>
      </w:pPr>
    </w:p>
    <w:p w14:paraId="44CCE989" w14:textId="77777777" w:rsidR="000D28B4" w:rsidRPr="00E86FA0" w:rsidRDefault="000D28B4" w:rsidP="000D28B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86FA0">
        <w:rPr>
          <w:rFonts w:ascii="Arial" w:eastAsia="Times New Roman" w:hAnsi="Arial"/>
          <w:sz w:val="22"/>
          <w:highlight w:val="lightGray"/>
          <w:lang w:eastAsia="en-GB"/>
        </w:rPr>
        <w:lastRenderedPageBreak/>
        <w:t>10.1.37.1.2</w:t>
      </w:r>
      <w:r w:rsidRPr="00E86FA0">
        <w:rPr>
          <w:rFonts w:ascii="Arial" w:eastAsia="Times New Roman" w:hAnsi="Arial"/>
          <w:sz w:val="22"/>
          <w:highlight w:val="lightGray"/>
          <w:lang w:eastAsia="en-GB"/>
        </w:rPr>
        <w:tab/>
        <w:t>Relative Accuracy of SS-RSRP</w:t>
      </w:r>
    </w:p>
    <w:p w14:paraId="04281154" w14:textId="77777777" w:rsidR="000D28B4" w:rsidRPr="00E86FA0" w:rsidRDefault="000D28B4" w:rsidP="000D28B4">
      <w:pPr>
        <w:overflowPunct w:val="0"/>
        <w:autoSpaceDE w:val="0"/>
        <w:autoSpaceDN w:val="0"/>
        <w:adjustRightInd w:val="0"/>
        <w:textAlignment w:val="baseline"/>
        <w:rPr>
          <w:rFonts w:eastAsia="Times New Roman" w:cs="v4.2.0"/>
          <w:i/>
          <w:highlight w:val="lightGray"/>
          <w:lang w:eastAsia="en-GB"/>
        </w:rPr>
      </w:pPr>
      <w:r w:rsidRPr="00E86FA0">
        <w:rPr>
          <w:rFonts w:eastAsia="Times New Roman" w:cs="v4.2.0"/>
          <w:highlight w:val="lightGray"/>
          <w:lang w:eastAsia="en-GB"/>
        </w:rPr>
        <w:t xml:space="preserve">The relative accuracy of </w:t>
      </w:r>
      <w:r w:rsidRPr="00E86FA0">
        <w:rPr>
          <w:rFonts w:eastAsia="Times New Roman" w:cs="v4.2.0"/>
          <w:highlight w:val="lightGray"/>
          <w:lang w:eastAsia="zh-CN"/>
        </w:rPr>
        <w:t>SS-RSRP</w:t>
      </w:r>
      <w:r w:rsidRPr="00E86FA0">
        <w:rPr>
          <w:rFonts w:eastAsia="Times New Roman" w:cs="v4.2.0"/>
          <w:highlight w:val="lightGray"/>
          <w:lang w:eastAsia="en-GB"/>
        </w:rPr>
        <w:t xml:space="preserve"> in inter frequency case is defined as the RSRP measured from one cell on a frequency compared to the RSRP measured from another cell on a different frequency, </w:t>
      </w:r>
      <w:r w:rsidRPr="00E86FA0">
        <w:rPr>
          <w:rFonts w:eastAsia="Times New Roman" w:cs="v4.2.0"/>
          <w:highlight w:val="yellow"/>
          <w:lang w:eastAsia="en-GB"/>
        </w:rPr>
        <w:t>with at least one of the two frequencies being under CCA</w:t>
      </w:r>
      <w:r w:rsidRPr="00E86FA0">
        <w:rPr>
          <w:rFonts w:eastAsia="Times New Roman" w:cs="v4.2.0"/>
          <w:highlight w:val="lightGray"/>
          <w:lang w:eastAsia="en-GB"/>
        </w:rPr>
        <w:t>.</w:t>
      </w:r>
    </w:p>
    <w:p w14:paraId="102D6DDA" w14:textId="77777777" w:rsidR="000D28B4" w:rsidRPr="00E86FA0" w:rsidRDefault="000D28B4" w:rsidP="000D28B4">
      <w:pPr>
        <w:overflowPunct w:val="0"/>
        <w:autoSpaceDE w:val="0"/>
        <w:autoSpaceDN w:val="0"/>
        <w:adjustRightInd w:val="0"/>
        <w:textAlignment w:val="baseline"/>
        <w:rPr>
          <w:rFonts w:eastAsia="Times New Roman" w:cs="v4.2.0"/>
          <w:highlight w:val="lightGray"/>
          <w:lang w:eastAsia="en-GB"/>
        </w:rPr>
      </w:pPr>
      <w:r w:rsidRPr="00E86FA0">
        <w:rPr>
          <w:rFonts w:eastAsia="Times New Roman" w:cs="v4.2.0"/>
          <w:highlight w:val="lightGray"/>
          <w:lang w:eastAsia="en-GB"/>
        </w:rPr>
        <w:t xml:space="preserve">The accuracy requirements in Table </w:t>
      </w:r>
      <w:r w:rsidRPr="00E86FA0">
        <w:rPr>
          <w:rFonts w:eastAsia="Times New Roman" w:cs="v4.2.0"/>
          <w:highlight w:val="lightGray"/>
          <w:lang w:eastAsia="zh-CN"/>
        </w:rPr>
        <w:t>10.1.37.1.2</w:t>
      </w:r>
      <w:r w:rsidRPr="00E86FA0">
        <w:rPr>
          <w:rFonts w:eastAsia="Times New Roman" w:cs="v4.2.0"/>
          <w:highlight w:val="lightGray"/>
          <w:lang w:eastAsia="en-GB"/>
        </w:rPr>
        <w:t>-1 are valid under the following conditions:</w:t>
      </w:r>
    </w:p>
    <w:p w14:paraId="39DC0FB9" w14:textId="77777777" w:rsidR="000D28B4" w:rsidRPr="00E86FA0" w:rsidRDefault="000D28B4" w:rsidP="000D28B4">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Conditions defined in clause 7.3F of TS 38.101-1 [18] for reference sensitivity are fulfilled.</w:t>
      </w:r>
    </w:p>
    <w:p w14:paraId="4A5409A4" w14:textId="77777777" w:rsidR="000D28B4" w:rsidRPr="00E86FA0" w:rsidRDefault="000D28B4" w:rsidP="000D28B4">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 xml:space="preserve">Conditions for inter-frequency measurements are fulfilled according to Annex B.2.9 for a corresponding Band </w:t>
      </w:r>
      <w:r w:rsidRPr="00E86FA0">
        <w:rPr>
          <w:rFonts w:eastAsia="Times New Roman" w:cs="v4.2.0"/>
          <w:highlight w:val="lightGray"/>
          <w:lang w:eastAsia="ko-KR"/>
        </w:rPr>
        <w:t>for each relevant SSB</w:t>
      </w:r>
      <w:r w:rsidRPr="00E86FA0">
        <w:rPr>
          <w:rFonts w:eastAsia="Times New Roman"/>
          <w:highlight w:val="lightGray"/>
          <w:lang w:eastAsia="en-GB"/>
        </w:rPr>
        <w:t>.</w:t>
      </w:r>
    </w:p>
    <w:p w14:paraId="1502C5D4" w14:textId="77777777" w:rsidR="000D28B4" w:rsidRPr="00E86FA0" w:rsidRDefault="000D28B4" w:rsidP="000D28B4">
      <w:pPr>
        <w:overflowPunct w:val="0"/>
        <w:autoSpaceDE w:val="0"/>
        <w:autoSpaceDN w:val="0"/>
        <w:adjustRightInd w:val="0"/>
        <w:ind w:left="568" w:hanging="284"/>
        <w:textAlignment w:val="baseline"/>
        <w:rPr>
          <w:rFonts w:eastAsia="Times New Roman"/>
          <w:highlight w:val="lightGray"/>
          <w:lang w:eastAsia="en-GB"/>
        </w:rPr>
      </w:pPr>
      <w:r w:rsidRPr="00E86FA0">
        <w:rPr>
          <w:rFonts w:eastAsia="Times New Roman"/>
          <w:highlight w:val="lightGray"/>
          <w:lang w:eastAsia="en-GB"/>
        </w:rPr>
        <w:t>-</w:t>
      </w:r>
      <w:r w:rsidRPr="00E86FA0">
        <w:rPr>
          <w:rFonts w:eastAsia="Times New Roman"/>
          <w:highlight w:val="lightGray"/>
          <w:lang w:eastAsia="en-GB"/>
        </w:rPr>
        <w:tab/>
        <w:t>|SSB_RP1</w:t>
      </w:r>
      <w:r w:rsidRPr="00E86FA0">
        <w:rPr>
          <w:rFonts w:eastAsia="Times New Roman"/>
          <w:highlight w:val="lightGray"/>
          <w:vertAlign w:val="subscript"/>
          <w:lang w:eastAsia="en-GB"/>
        </w:rPr>
        <w:t>dBm</w:t>
      </w:r>
      <w:r w:rsidRPr="00E86FA0">
        <w:rPr>
          <w:rFonts w:eastAsia="Times New Roman"/>
          <w:highlight w:val="lightGray"/>
          <w:lang w:eastAsia="en-GB"/>
        </w:rPr>
        <w:t xml:space="preserve"> - SSB_RP2</w:t>
      </w:r>
      <w:r w:rsidRPr="00E86FA0">
        <w:rPr>
          <w:rFonts w:eastAsia="Times New Roman"/>
          <w:highlight w:val="lightGray"/>
          <w:vertAlign w:val="subscript"/>
          <w:lang w:eastAsia="en-GB"/>
        </w:rPr>
        <w:t>dBm</w:t>
      </w:r>
      <w:r w:rsidRPr="00E86FA0">
        <w:rPr>
          <w:rFonts w:eastAsia="Times New Roman"/>
          <w:highlight w:val="lightGray"/>
          <w:lang w:eastAsia="en-GB"/>
        </w:rPr>
        <w:t>| ≤ 27 dB</w:t>
      </w:r>
      <w:r w:rsidRPr="00E86FA0">
        <w:rPr>
          <w:rFonts w:eastAsia="Times New Roman"/>
          <w:noProof/>
          <w:highlight w:val="lightGray"/>
          <w:lang w:val="en-US" w:eastAsia="zh-CN"/>
        </w:rPr>
        <w:t xml:space="preserve"> </w:t>
      </w:r>
    </w:p>
    <w:p w14:paraId="266C030D" w14:textId="77777777" w:rsidR="000D28B4" w:rsidRPr="00E86FA0" w:rsidRDefault="000D28B4" w:rsidP="000D28B4">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 xml:space="preserve">|Channel 1_Io </w:t>
      </w:r>
      <w:r w:rsidRPr="00E86FA0">
        <w:rPr>
          <w:rFonts w:eastAsia="Times New Roman"/>
          <w:highlight w:val="lightGray"/>
          <w:lang w:eastAsia="en-GB"/>
        </w:rPr>
        <w:noBreakHyphen/>
        <w:t xml:space="preserve">Channel 2_Io | </w:t>
      </w:r>
      <w:r w:rsidRPr="00E86FA0">
        <w:rPr>
          <w:rFonts w:eastAsia="Times New Roman"/>
          <w:highlight w:val="lightGray"/>
          <w:lang w:eastAsia="en-GB"/>
        </w:rPr>
        <w:sym w:font="Symbol" w:char="F0A3"/>
      </w:r>
      <w:r w:rsidRPr="00E86FA0">
        <w:rPr>
          <w:rFonts w:eastAsia="Times New Roman"/>
          <w:highlight w:val="lightGray"/>
          <w:lang w:eastAsia="en-GB"/>
        </w:rPr>
        <w:t xml:space="preserve"> 20 dB</w:t>
      </w:r>
    </w:p>
    <w:p w14:paraId="18BDC392" w14:textId="77777777" w:rsidR="000D28B4" w:rsidRPr="00E86FA0" w:rsidRDefault="000D28B4" w:rsidP="000D28B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86FA0">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D28B4" w:rsidRPr="00E86FA0" w14:paraId="7B1166D4" w14:textId="77777777" w:rsidTr="0078550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047435"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EAE9A0"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Conditions</w:t>
            </w:r>
          </w:p>
        </w:tc>
      </w:tr>
      <w:tr w:rsidR="000D28B4" w:rsidRPr="00E86FA0" w14:paraId="1F951651" w14:textId="77777777" w:rsidTr="00785502">
        <w:trPr>
          <w:jc w:val="center"/>
        </w:trPr>
        <w:tc>
          <w:tcPr>
            <w:tcW w:w="1036" w:type="dxa"/>
            <w:tcBorders>
              <w:top w:val="single" w:sz="6" w:space="0" w:color="auto"/>
              <w:left w:val="single" w:sz="4" w:space="0" w:color="auto"/>
              <w:right w:val="single" w:sz="6" w:space="0" w:color="auto"/>
            </w:tcBorders>
            <w:shd w:val="clear" w:color="auto" w:fill="auto"/>
            <w:vAlign w:val="center"/>
          </w:tcPr>
          <w:p w14:paraId="65A2CCB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193C845"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D76BF5C"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 xml:space="preserve">SSB </w:t>
            </w:r>
            <w:proofErr w:type="spellStart"/>
            <w:r w:rsidRPr="00E86FA0">
              <w:rPr>
                <w:rFonts w:ascii="Arial" w:eastAsia="Times New Roman" w:hAnsi="Arial"/>
                <w:b/>
                <w:sz w:val="18"/>
                <w:highlight w:val="lightGray"/>
                <w:lang w:eastAsia="en-GB"/>
              </w:rPr>
              <w:t>Ês</w:t>
            </w:r>
            <w:proofErr w:type="spellEnd"/>
            <w:r w:rsidRPr="00E86FA0">
              <w:rPr>
                <w:rFonts w:ascii="Arial" w:eastAsia="Times New Roman" w:hAnsi="Arial"/>
                <w:b/>
                <w:sz w:val="18"/>
                <w:highlight w:val="lightGray"/>
                <w:lang w:eastAsia="en-GB"/>
              </w:rPr>
              <w:t>/</w:t>
            </w:r>
            <w:proofErr w:type="spellStart"/>
            <w:r w:rsidRPr="00E86FA0">
              <w:rPr>
                <w:rFonts w:ascii="Arial" w:eastAsia="Times New Roman" w:hAnsi="Arial"/>
                <w:b/>
                <w:sz w:val="18"/>
                <w:highlight w:val="lightGray"/>
                <w:lang w:eastAsia="en-GB"/>
              </w:rPr>
              <w:t>Iot</w:t>
            </w:r>
            <w:proofErr w:type="spellEnd"/>
            <w:r w:rsidRPr="00E86FA0">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97DA0E"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Io</w:t>
            </w:r>
            <w:r w:rsidRPr="00E86FA0">
              <w:rPr>
                <w:rFonts w:ascii="Arial" w:eastAsia="Times New Roman" w:hAnsi="Arial"/>
                <w:b/>
                <w:sz w:val="18"/>
                <w:highlight w:val="lightGray"/>
                <w:vertAlign w:val="superscript"/>
                <w:lang w:eastAsia="en-GB"/>
              </w:rPr>
              <w:t xml:space="preserve"> Note 1</w:t>
            </w:r>
            <w:r w:rsidRPr="00E86FA0">
              <w:rPr>
                <w:rFonts w:ascii="Arial" w:eastAsia="Times New Roman" w:hAnsi="Arial"/>
                <w:b/>
                <w:sz w:val="18"/>
                <w:highlight w:val="lightGray"/>
                <w:lang w:eastAsia="en-GB"/>
              </w:rPr>
              <w:t xml:space="preserve"> range</w:t>
            </w:r>
          </w:p>
        </w:tc>
      </w:tr>
      <w:tr w:rsidR="000D28B4" w:rsidRPr="00E86FA0" w14:paraId="3B262C3B" w14:textId="77777777" w:rsidTr="0078550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85E2FD"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6C61DB46"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012604B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8EC24F"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NR operating band groups</w:t>
            </w:r>
            <w:r w:rsidRPr="00E86FA0">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1C11988"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FD4AAA"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Maximum Io</w:t>
            </w:r>
          </w:p>
        </w:tc>
      </w:tr>
      <w:tr w:rsidR="000D28B4" w:rsidRPr="00E86FA0" w14:paraId="22205CEC" w14:textId="77777777" w:rsidTr="0078550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27BB06B"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1E2BE2AC"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14A3A63F"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52D767B"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274459"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cs="Arial"/>
                <w:b/>
                <w:sz w:val="18"/>
                <w:highlight w:val="lightGray"/>
                <w:lang w:eastAsia="en-GB"/>
              </w:rPr>
              <w:t xml:space="preserve">dBm / </w:t>
            </w: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975C0E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dBm/</w:t>
            </w:r>
            <w:proofErr w:type="spellStart"/>
            <w:r w:rsidRPr="00E86FA0">
              <w:rPr>
                <w:rFonts w:ascii="Arial" w:eastAsia="Times New Roman" w:hAnsi="Arial"/>
                <w:b/>
                <w:sz w:val="18"/>
                <w:highlight w:val="lightGray"/>
                <w:lang w:eastAsia="en-GB"/>
              </w:rPr>
              <w:t>BW</w:t>
            </w:r>
            <w:r w:rsidRPr="00E86FA0">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5755A9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dBm/</w:t>
            </w:r>
            <w:proofErr w:type="spellStart"/>
            <w:r w:rsidRPr="00E86FA0">
              <w:rPr>
                <w:rFonts w:ascii="Arial" w:eastAsia="Times New Roman" w:hAnsi="Arial"/>
                <w:b/>
                <w:sz w:val="18"/>
                <w:highlight w:val="lightGray"/>
                <w:lang w:eastAsia="en-GB"/>
              </w:rPr>
              <w:t>BW</w:t>
            </w:r>
            <w:r w:rsidRPr="00E86FA0">
              <w:rPr>
                <w:rFonts w:ascii="Arial" w:eastAsia="Times New Roman" w:hAnsi="Arial"/>
                <w:b/>
                <w:sz w:val="18"/>
                <w:highlight w:val="lightGray"/>
                <w:vertAlign w:val="subscript"/>
                <w:lang w:eastAsia="en-GB"/>
              </w:rPr>
              <w:t>Channel</w:t>
            </w:r>
            <w:proofErr w:type="spellEnd"/>
          </w:p>
        </w:tc>
      </w:tr>
      <w:tr w:rsidR="000D28B4" w:rsidRPr="00E86FA0" w14:paraId="7A89382E" w14:textId="77777777" w:rsidTr="00785502">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9980F5"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71F50BD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60D368CE"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296887DF"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A31321B"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5C0336"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0F3FA7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1ADBBA5D"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D28B4" w:rsidRPr="00E86FA0" w14:paraId="5E8191E1" w14:textId="77777777" w:rsidTr="00785502">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D3D37F7"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yellow"/>
                <w:lang w:eastAsia="en-GB"/>
              </w:rPr>
              <w:sym w:font="Symbol" w:char="F0B1"/>
            </w:r>
            <w:r w:rsidRPr="00E86FA0">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098F74B"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sym w:font="Symbol" w:char="F0B1"/>
            </w:r>
            <w:r w:rsidRPr="00E86FA0">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753B5C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yellow"/>
                <w:lang w:eastAsia="en-GB"/>
              </w:rPr>
              <w:sym w:font="Symbol" w:char="F0B3"/>
            </w:r>
            <w:r w:rsidRPr="00E86FA0">
              <w:rPr>
                <w:rFonts w:ascii="Arial" w:eastAsia="Times New Roman" w:hAnsi="Arial"/>
                <w:sz w:val="18"/>
                <w:highlight w:val="yellow"/>
                <w:lang w:eastAsia="en-GB"/>
              </w:rPr>
              <w:t>-</w:t>
            </w:r>
            <w:r w:rsidRPr="00E86FA0">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70D88C"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30637A"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65196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98BAB2D"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32D0D0"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86FA0">
              <w:rPr>
                <w:rFonts w:ascii="Arial" w:eastAsia="Times New Roman" w:hAnsi="Arial"/>
                <w:sz w:val="18"/>
                <w:highlight w:val="yellow"/>
                <w:lang w:eastAsia="en-GB"/>
              </w:rPr>
              <w:t>-50</w:t>
            </w:r>
          </w:p>
        </w:tc>
      </w:tr>
      <w:tr w:rsidR="000D28B4" w:rsidRPr="00E86FA0" w14:paraId="4D18926C" w14:textId="77777777" w:rsidTr="00785502">
        <w:trPr>
          <w:jc w:val="center"/>
        </w:trPr>
        <w:tc>
          <w:tcPr>
            <w:tcW w:w="1036" w:type="dxa"/>
            <w:vMerge/>
            <w:tcBorders>
              <w:left w:val="single" w:sz="4" w:space="0" w:color="auto"/>
              <w:right w:val="single" w:sz="6" w:space="0" w:color="auto"/>
            </w:tcBorders>
            <w:shd w:val="clear" w:color="auto" w:fill="auto"/>
            <w:vAlign w:val="center"/>
          </w:tcPr>
          <w:p w14:paraId="2BC6482B"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70CB74E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484FE515"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142E85"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86FA0">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980A0"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D871F0"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86FA0">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597C8C0"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2AFD28F2" w14:textId="77777777" w:rsidR="000D28B4" w:rsidRPr="00E86FA0" w:rsidRDefault="000D28B4" w:rsidP="0078550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D28B4" w:rsidRPr="00E86FA0" w14:paraId="7EAB3B0F" w14:textId="77777777" w:rsidTr="0078550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2B61027" w14:textId="77777777" w:rsidR="000D28B4" w:rsidRPr="00E86FA0" w:rsidRDefault="000D28B4" w:rsidP="0078550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NOTE 1:</w:t>
            </w:r>
            <w:r w:rsidRPr="00E86FA0">
              <w:rPr>
                <w:rFonts w:ascii="Arial" w:eastAsia="Times New Roman" w:hAnsi="Arial"/>
                <w:sz w:val="18"/>
                <w:highlight w:val="lightGray"/>
                <w:lang w:eastAsia="en-GB"/>
              </w:rPr>
              <w:tab/>
              <w:t>Io is assumed to have constant EPRE across the bandwidth.</w:t>
            </w:r>
          </w:p>
          <w:p w14:paraId="5D96769E" w14:textId="77777777" w:rsidR="000D28B4" w:rsidRPr="00E86FA0" w:rsidRDefault="000D28B4" w:rsidP="0078550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86FA0">
              <w:rPr>
                <w:rFonts w:ascii="Arial" w:eastAsia="Times New Roman" w:hAnsi="Arial"/>
                <w:sz w:val="18"/>
                <w:highlight w:val="lightGray"/>
                <w:lang w:eastAsia="en-GB"/>
              </w:rPr>
              <w:t>NOTE 2:</w:t>
            </w:r>
            <w:r w:rsidRPr="00E86FA0">
              <w:rPr>
                <w:rFonts w:ascii="Arial" w:eastAsia="Times New Roman" w:hAnsi="Arial"/>
                <w:sz w:val="18"/>
                <w:highlight w:val="lightGray"/>
                <w:lang w:eastAsia="en-GB"/>
              </w:rPr>
              <w:tab/>
            </w:r>
            <w:r w:rsidRPr="00E86FA0">
              <w:rPr>
                <w:rFonts w:ascii="Arial" w:eastAsia="Times New Roman" w:hAnsi="Arial"/>
                <w:sz w:val="18"/>
                <w:highlight w:val="lightGray"/>
                <w:lang w:eastAsia="zh-CN"/>
              </w:rPr>
              <w:t xml:space="preserve">The parameter </w:t>
            </w:r>
            <w:r w:rsidRPr="00E86FA0">
              <w:rPr>
                <w:rFonts w:ascii="Arial" w:eastAsia="Times New Roman" w:hAnsi="Arial"/>
                <w:sz w:val="18"/>
                <w:highlight w:val="lightGray"/>
                <w:lang w:eastAsia="en-GB"/>
              </w:rPr>
              <w:t xml:space="preserve">SSB </w:t>
            </w:r>
            <w:proofErr w:type="spellStart"/>
            <w:r w:rsidRPr="00E86FA0">
              <w:rPr>
                <w:rFonts w:ascii="Arial" w:eastAsia="Times New Roman" w:hAnsi="Arial"/>
                <w:sz w:val="18"/>
                <w:highlight w:val="lightGray"/>
                <w:lang w:eastAsia="en-GB"/>
              </w:rPr>
              <w:t>Ês</w:t>
            </w:r>
            <w:proofErr w:type="spellEnd"/>
            <w:r w:rsidRPr="00E86FA0">
              <w:rPr>
                <w:rFonts w:ascii="Arial" w:eastAsia="Times New Roman" w:hAnsi="Arial"/>
                <w:sz w:val="18"/>
                <w:highlight w:val="lightGray"/>
                <w:lang w:eastAsia="en-GB"/>
              </w:rPr>
              <w:t>/</w:t>
            </w:r>
            <w:proofErr w:type="spellStart"/>
            <w:r w:rsidRPr="00E86FA0">
              <w:rPr>
                <w:rFonts w:ascii="Arial" w:eastAsia="Times New Roman" w:hAnsi="Arial"/>
                <w:sz w:val="18"/>
                <w:highlight w:val="lightGray"/>
                <w:lang w:eastAsia="en-GB"/>
              </w:rPr>
              <w:t>Iot</w:t>
            </w:r>
            <w:proofErr w:type="spellEnd"/>
            <w:r w:rsidRPr="00E86FA0">
              <w:rPr>
                <w:rFonts w:ascii="Arial" w:eastAsia="Times New Roman" w:hAnsi="Arial"/>
                <w:sz w:val="18"/>
                <w:highlight w:val="lightGray"/>
                <w:lang w:eastAsia="zh-CN"/>
              </w:rPr>
              <w:t xml:space="preserve"> is the minimum SSB </w:t>
            </w:r>
            <w:proofErr w:type="spellStart"/>
            <w:r w:rsidRPr="00E86FA0">
              <w:rPr>
                <w:rFonts w:ascii="Arial" w:eastAsia="Times New Roman" w:hAnsi="Arial"/>
                <w:sz w:val="18"/>
                <w:highlight w:val="lightGray"/>
                <w:lang w:eastAsia="en-GB"/>
              </w:rPr>
              <w:t>Ês</w:t>
            </w:r>
            <w:proofErr w:type="spellEnd"/>
            <w:r w:rsidRPr="00E86FA0">
              <w:rPr>
                <w:rFonts w:ascii="Arial" w:eastAsia="Times New Roman" w:hAnsi="Arial"/>
                <w:sz w:val="18"/>
                <w:highlight w:val="lightGray"/>
                <w:lang w:eastAsia="en-GB"/>
              </w:rPr>
              <w:t>/</w:t>
            </w:r>
            <w:proofErr w:type="spellStart"/>
            <w:r w:rsidRPr="00E86FA0">
              <w:rPr>
                <w:rFonts w:ascii="Arial" w:eastAsia="Times New Roman" w:hAnsi="Arial"/>
                <w:sz w:val="18"/>
                <w:highlight w:val="lightGray"/>
                <w:lang w:eastAsia="en-GB"/>
              </w:rPr>
              <w:t>Iot</w:t>
            </w:r>
            <w:proofErr w:type="spellEnd"/>
            <w:r w:rsidRPr="00E86FA0">
              <w:rPr>
                <w:rFonts w:ascii="Arial" w:eastAsia="Times New Roman" w:hAnsi="Arial"/>
                <w:sz w:val="18"/>
                <w:highlight w:val="lightGray"/>
                <w:lang w:eastAsia="zh-CN"/>
              </w:rPr>
              <w:t xml:space="preserve"> of the pair of cells to which the requirement applies.</w:t>
            </w:r>
          </w:p>
          <w:p w14:paraId="70516C0E" w14:textId="77777777" w:rsidR="000D28B4" w:rsidRPr="00E86FA0" w:rsidRDefault="000D28B4" w:rsidP="0078550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FA0">
              <w:rPr>
                <w:rFonts w:ascii="Arial" w:eastAsia="Times New Roman" w:hAnsi="Arial"/>
                <w:sz w:val="18"/>
                <w:highlight w:val="lightGray"/>
                <w:lang w:eastAsia="en-GB"/>
              </w:rPr>
              <w:t>NOTE 3:</w:t>
            </w:r>
            <w:r w:rsidRPr="00E86FA0">
              <w:rPr>
                <w:rFonts w:ascii="Arial" w:eastAsia="Times New Roman" w:hAnsi="Arial"/>
                <w:sz w:val="18"/>
                <w:highlight w:val="lightGray"/>
                <w:lang w:eastAsia="en-GB"/>
              </w:rPr>
              <w:tab/>
              <w:t>NR operating band groups are as defined in clause 3.5.2.</w:t>
            </w:r>
          </w:p>
        </w:tc>
      </w:tr>
    </w:tbl>
    <w:p w14:paraId="0A05B6E6" w14:textId="77777777" w:rsidR="000D28B4" w:rsidRDefault="000D28B4" w:rsidP="000D28B4">
      <w:pPr>
        <w:overflowPunct w:val="0"/>
        <w:autoSpaceDE w:val="0"/>
        <w:autoSpaceDN w:val="0"/>
        <w:adjustRightInd w:val="0"/>
        <w:jc w:val="both"/>
        <w:textAlignment w:val="baseline"/>
        <w:rPr>
          <w:rFonts w:ascii="Arial" w:hAnsi="Arial"/>
          <w:lang w:eastAsia="zh-CN"/>
        </w:rPr>
      </w:pPr>
    </w:p>
    <w:p w14:paraId="28B8F4B8" w14:textId="34B2CDF3" w:rsidR="003F550E" w:rsidRDefault="00F3534B" w:rsidP="00F3534B">
      <w:pPr>
        <w:overflowPunct w:val="0"/>
        <w:autoSpaceDE w:val="0"/>
        <w:autoSpaceDN w:val="0"/>
        <w:adjustRightInd w:val="0"/>
        <w:jc w:val="both"/>
        <w:textAlignment w:val="baseline"/>
        <w:rPr>
          <w:rFonts w:ascii="Arial" w:hAnsi="Arial"/>
        </w:rPr>
      </w:pPr>
      <w:r>
        <w:rPr>
          <w:rFonts w:ascii="Arial" w:hAnsi="Arial"/>
          <w:lang w:eastAsia="zh-CN"/>
        </w:rPr>
        <w:t>The Io on RF channel 1 also needs to be controlled. We propose to use that of the licensed band inter-frequency relative accuracy Table 10.1.4.1.2-1</w:t>
      </w:r>
      <w:r w:rsidR="003F550E">
        <w:rPr>
          <w:rFonts w:ascii="Arial" w:hAnsi="Arial"/>
          <w:lang w:eastAsia="zh-CN"/>
        </w:rPr>
        <w:t xml:space="preserve">. </w:t>
      </w:r>
      <w:r w:rsidR="003F550E">
        <w:rPr>
          <w:rFonts w:ascii="Arial" w:hAnsi="Arial"/>
        </w:rPr>
        <w:t xml:space="preserve">In the analysis we are interested in the maximum value among the Minimum </w:t>
      </w:r>
      <w:r w:rsidR="003F550E">
        <w:rPr>
          <w:rFonts w:ascii="Arial" w:hAnsi="Arial"/>
        </w:rPr>
        <w:t>Io</w:t>
      </w:r>
      <w:r w:rsidR="003F550E">
        <w:rPr>
          <w:rFonts w:ascii="Arial" w:hAnsi="Arial"/>
        </w:rPr>
        <w:t xml:space="preserve"> values defined for SCS=</w:t>
      </w:r>
      <w:r w:rsidR="003F550E">
        <w:rPr>
          <w:rFonts w:ascii="Arial" w:hAnsi="Arial"/>
        </w:rPr>
        <w:t xml:space="preserve">15kHz and </w:t>
      </w:r>
      <w:r w:rsidR="003F550E">
        <w:rPr>
          <w:rFonts w:ascii="Arial" w:hAnsi="Arial"/>
        </w:rPr>
        <w:t>30kHz</w:t>
      </w:r>
      <w:r w:rsidR="003F550E">
        <w:rPr>
          <w:rFonts w:ascii="Arial" w:hAnsi="Arial"/>
        </w:rPr>
        <w:t>, correspondingly</w:t>
      </w:r>
      <w:r w:rsidR="003F550E">
        <w:rPr>
          <w:rFonts w:ascii="Arial" w:hAnsi="Arial"/>
        </w:rPr>
        <w:t xml:space="preserve">. This value has been </w:t>
      </w:r>
      <w:proofErr w:type="gramStart"/>
      <w:r w:rsidR="003F550E">
        <w:rPr>
          <w:rFonts w:ascii="Arial" w:hAnsi="Arial"/>
        </w:rPr>
        <w:t>taken into account</w:t>
      </w:r>
      <w:proofErr w:type="gramEnd"/>
      <w:r w:rsidR="003F550E">
        <w:rPr>
          <w:rFonts w:ascii="Arial" w:hAnsi="Arial"/>
        </w:rPr>
        <w:t xml:space="preserve"> in section g of the accompanying spreadsheet.</w:t>
      </w:r>
    </w:p>
    <w:p w14:paraId="32B58318" w14:textId="77777777" w:rsidR="00F3534B" w:rsidRPr="00E86FA0" w:rsidRDefault="00F3534B" w:rsidP="00F353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86FA0">
        <w:rPr>
          <w:rFonts w:ascii="Arial" w:eastAsia="Times New Roman" w:hAnsi="Arial"/>
          <w:sz w:val="22"/>
          <w:highlight w:val="lightGray"/>
          <w:lang w:eastAsia="en-GB"/>
        </w:rPr>
        <w:t>10.1.4.1.2</w:t>
      </w:r>
      <w:r w:rsidRPr="00E86FA0">
        <w:rPr>
          <w:rFonts w:ascii="Arial" w:eastAsia="Times New Roman" w:hAnsi="Arial"/>
          <w:sz w:val="22"/>
          <w:highlight w:val="lightGray"/>
          <w:lang w:eastAsia="en-GB"/>
        </w:rPr>
        <w:tab/>
        <w:t>Relative Accuracy of SS-RSRP in FR1</w:t>
      </w:r>
    </w:p>
    <w:p w14:paraId="7872ED9B" w14:textId="77777777" w:rsidR="00F3534B" w:rsidRPr="00E86FA0" w:rsidRDefault="00F3534B" w:rsidP="00F3534B">
      <w:pPr>
        <w:overflowPunct w:val="0"/>
        <w:autoSpaceDE w:val="0"/>
        <w:autoSpaceDN w:val="0"/>
        <w:adjustRightInd w:val="0"/>
        <w:textAlignment w:val="baseline"/>
        <w:rPr>
          <w:rFonts w:eastAsia="Times New Roman" w:cs="v4.2.0"/>
          <w:i/>
          <w:highlight w:val="lightGray"/>
          <w:lang w:eastAsia="en-GB"/>
        </w:rPr>
      </w:pPr>
      <w:r w:rsidRPr="00E86FA0">
        <w:rPr>
          <w:rFonts w:eastAsia="Times New Roman" w:cs="v4.2.0"/>
          <w:highlight w:val="lightGray"/>
          <w:lang w:eastAsia="en-GB"/>
        </w:rPr>
        <w:t xml:space="preserve">The relative accuracy of </w:t>
      </w:r>
      <w:r w:rsidRPr="00E86FA0">
        <w:rPr>
          <w:rFonts w:eastAsia="Times New Roman" w:cs="v4.2.0"/>
          <w:highlight w:val="lightGray"/>
          <w:lang w:eastAsia="zh-CN"/>
        </w:rPr>
        <w:t>SS-RSRP</w:t>
      </w:r>
      <w:r w:rsidRPr="00E86FA0">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sidRPr="00E86FA0">
        <w:rPr>
          <w:rFonts w:eastAsia="Times New Roman"/>
          <w:highlight w:val="lightGray"/>
          <w:lang w:eastAsia="zh-CN"/>
        </w:rPr>
        <w:t xml:space="preserve">The </w:t>
      </w:r>
      <w:r w:rsidRPr="00E86FA0">
        <w:rPr>
          <w:rFonts w:eastAsia="Times New Roman"/>
          <w:highlight w:val="lightGray"/>
          <w:lang w:eastAsia="en-GB"/>
        </w:rPr>
        <w:t xml:space="preserve">accuracy requirements in this clause are also applicable when </w:t>
      </w:r>
      <w:r w:rsidRPr="00E86FA0">
        <w:rPr>
          <w:rFonts w:eastAsia="Times New Roman"/>
          <w:i/>
          <w:iCs/>
          <w:highlight w:val="lightGray"/>
          <w:lang w:eastAsia="zh-CN"/>
        </w:rPr>
        <w:t xml:space="preserve">highSpeedMeasInterFreq-r17 </w:t>
      </w:r>
      <w:r w:rsidRPr="00E86FA0">
        <w:rPr>
          <w:rFonts w:eastAsia="Times New Roman"/>
          <w:highlight w:val="lightGray"/>
          <w:lang w:eastAsia="en-GB"/>
        </w:rPr>
        <w:t>is configured.</w:t>
      </w:r>
    </w:p>
    <w:p w14:paraId="6C1254DB" w14:textId="77777777" w:rsidR="00F3534B" w:rsidRPr="00E86FA0" w:rsidRDefault="00F3534B" w:rsidP="00F3534B">
      <w:pPr>
        <w:overflowPunct w:val="0"/>
        <w:autoSpaceDE w:val="0"/>
        <w:autoSpaceDN w:val="0"/>
        <w:adjustRightInd w:val="0"/>
        <w:textAlignment w:val="baseline"/>
        <w:rPr>
          <w:rFonts w:eastAsia="Times New Roman" w:cs="v4.2.0"/>
          <w:highlight w:val="lightGray"/>
          <w:lang w:eastAsia="en-GB"/>
        </w:rPr>
      </w:pPr>
      <w:r w:rsidRPr="00E86FA0">
        <w:rPr>
          <w:rFonts w:eastAsia="Times New Roman" w:cs="v4.2.0"/>
          <w:highlight w:val="lightGray"/>
          <w:lang w:eastAsia="en-GB"/>
        </w:rPr>
        <w:t xml:space="preserve">The accuracy requirements in Table </w:t>
      </w:r>
      <w:r w:rsidRPr="00E86FA0">
        <w:rPr>
          <w:rFonts w:eastAsia="Times New Roman" w:cs="v4.2.0"/>
          <w:highlight w:val="lightGray"/>
          <w:lang w:eastAsia="zh-CN"/>
        </w:rPr>
        <w:t>10.1.4.1.2</w:t>
      </w:r>
      <w:r w:rsidRPr="00E86FA0">
        <w:rPr>
          <w:rFonts w:eastAsia="Times New Roman" w:cs="v4.2.0"/>
          <w:highlight w:val="lightGray"/>
          <w:lang w:eastAsia="en-GB"/>
        </w:rPr>
        <w:t>-1 are valid under the following conditions:</w:t>
      </w:r>
    </w:p>
    <w:p w14:paraId="164E5803" w14:textId="77777777" w:rsidR="00F3534B" w:rsidRPr="00E86FA0" w:rsidRDefault="00F3534B" w:rsidP="00F3534B">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 xml:space="preserve">Conditions defined in clause 7.3 of TS 38.101-1 [18] Clause 7.3 for reference sensitivity </w:t>
      </w:r>
      <w:proofErr w:type="gramStart"/>
      <w:r w:rsidRPr="00E86FA0">
        <w:rPr>
          <w:rFonts w:eastAsia="Times New Roman"/>
          <w:highlight w:val="lightGray"/>
          <w:lang w:eastAsia="en-GB"/>
        </w:rPr>
        <w:t>are</w:t>
      </w:r>
      <w:proofErr w:type="gramEnd"/>
      <w:r w:rsidRPr="00E86FA0">
        <w:rPr>
          <w:rFonts w:eastAsia="Times New Roman"/>
          <w:highlight w:val="lightGray"/>
          <w:lang w:eastAsia="en-GB"/>
        </w:rPr>
        <w:t xml:space="preserve"> fulfilled.</w:t>
      </w:r>
    </w:p>
    <w:p w14:paraId="569327B5" w14:textId="77777777" w:rsidR="00F3534B" w:rsidRPr="00E86FA0" w:rsidRDefault="00F3534B" w:rsidP="00F3534B">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 xml:space="preserve">Conditions for inter-frequency measurements are fulfilled according to Annex B.2.3 for a corresponding Band </w:t>
      </w:r>
      <w:r w:rsidRPr="00E86FA0">
        <w:rPr>
          <w:rFonts w:eastAsia="Times New Roman" w:cs="v4.2.0"/>
          <w:highlight w:val="lightGray"/>
          <w:lang w:eastAsia="ko-KR"/>
        </w:rPr>
        <w:t>for each relevant SSB</w:t>
      </w:r>
      <w:r w:rsidRPr="00E86FA0">
        <w:rPr>
          <w:rFonts w:eastAsia="Times New Roman"/>
          <w:highlight w:val="lightGray"/>
          <w:lang w:eastAsia="en-GB"/>
        </w:rPr>
        <w:t>.</w:t>
      </w:r>
    </w:p>
    <w:p w14:paraId="66672291" w14:textId="77777777" w:rsidR="00F3534B" w:rsidRPr="00E86FA0" w:rsidRDefault="00F3534B" w:rsidP="00F3534B">
      <w:pPr>
        <w:overflowPunct w:val="0"/>
        <w:autoSpaceDE w:val="0"/>
        <w:autoSpaceDN w:val="0"/>
        <w:adjustRightInd w:val="0"/>
        <w:ind w:left="568" w:hanging="284"/>
        <w:textAlignment w:val="baseline"/>
        <w:rPr>
          <w:rFonts w:eastAsia="Times New Roman"/>
          <w:highlight w:val="lightGray"/>
          <w:lang w:eastAsia="en-GB"/>
        </w:rPr>
      </w:pPr>
      <w:r w:rsidRPr="00E86FA0">
        <w:rPr>
          <w:rFonts w:eastAsia="Times New Roman"/>
          <w:highlight w:val="lightGray"/>
          <w:lang w:eastAsia="en-GB"/>
        </w:rPr>
        <w:t>-</w:t>
      </w:r>
      <w:r w:rsidRPr="00E86FA0">
        <w:rPr>
          <w:rFonts w:eastAsia="Times New Roman"/>
          <w:highlight w:val="lightGray"/>
          <w:lang w:eastAsia="en-GB"/>
        </w:rPr>
        <w:tab/>
        <w:t>|SSB_RP1</w:t>
      </w:r>
      <w:r w:rsidRPr="00E86FA0">
        <w:rPr>
          <w:rFonts w:eastAsia="Times New Roman"/>
          <w:highlight w:val="lightGray"/>
          <w:vertAlign w:val="subscript"/>
          <w:lang w:eastAsia="en-GB"/>
        </w:rPr>
        <w:t>dBm</w:t>
      </w:r>
      <w:r w:rsidRPr="00E86FA0">
        <w:rPr>
          <w:rFonts w:eastAsia="Times New Roman"/>
          <w:highlight w:val="lightGray"/>
          <w:lang w:eastAsia="en-GB"/>
        </w:rPr>
        <w:t xml:space="preserve"> - SSB_RP2</w:t>
      </w:r>
      <w:r w:rsidRPr="00E86FA0">
        <w:rPr>
          <w:rFonts w:eastAsia="Times New Roman"/>
          <w:highlight w:val="lightGray"/>
          <w:vertAlign w:val="subscript"/>
          <w:lang w:eastAsia="en-GB"/>
        </w:rPr>
        <w:t>dBm</w:t>
      </w:r>
      <w:r w:rsidRPr="00E86FA0">
        <w:rPr>
          <w:rFonts w:eastAsia="Times New Roman"/>
          <w:highlight w:val="lightGray"/>
          <w:lang w:eastAsia="en-GB"/>
        </w:rPr>
        <w:t xml:space="preserve">| </w:t>
      </w:r>
      <w:r w:rsidRPr="00E86FA0">
        <w:rPr>
          <w:rFonts w:eastAsia="Times New Roman" w:hint="eastAsia"/>
          <w:highlight w:val="lightGray"/>
          <w:lang w:eastAsia="en-GB"/>
        </w:rPr>
        <w:t>≤</w:t>
      </w:r>
      <w:r w:rsidRPr="00E86FA0">
        <w:rPr>
          <w:rFonts w:eastAsia="Times New Roman"/>
          <w:highlight w:val="lightGray"/>
          <w:lang w:eastAsia="en-GB"/>
        </w:rPr>
        <w:t xml:space="preserve"> 27 dB</w:t>
      </w:r>
      <w:r w:rsidRPr="00E86FA0">
        <w:rPr>
          <w:rFonts w:eastAsia="Times New Roman"/>
          <w:noProof/>
          <w:highlight w:val="lightGray"/>
          <w:lang w:val="en-US" w:eastAsia="zh-CN"/>
        </w:rPr>
        <w:t xml:space="preserve"> </w:t>
      </w:r>
    </w:p>
    <w:p w14:paraId="1DA61063" w14:textId="77777777" w:rsidR="00F3534B" w:rsidRPr="00E86FA0" w:rsidRDefault="00F3534B" w:rsidP="00F3534B">
      <w:pPr>
        <w:overflowPunct w:val="0"/>
        <w:autoSpaceDE w:val="0"/>
        <w:autoSpaceDN w:val="0"/>
        <w:adjustRightInd w:val="0"/>
        <w:ind w:left="568" w:hanging="284"/>
        <w:textAlignment w:val="baseline"/>
        <w:rPr>
          <w:rFonts w:eastAsia="Times New Roman"/>
          <w:highlight w:val="lightGray"/>
          <w:lang w:eastAsia="zh-CN"/>
        </w:rPr>
      </w:pPr>
      <w:r w:rsidRPr="00E86FA0">
        <w:rPr>
          <w:rFonts w:eastAsia="Times New Roman"/>
          <w:highlight w:val="lightGray"/>
          <w:lang w:eastAsia="en-GB"/>
        </w:rPr>
        <w:t>-</w:t>
      </w:r>
      <w:r w:rsidRPr="00E86FA0">
        <w:rPr>
          <w:rFonts w:eastAsia="Times New Roman"/>
          <w:highlight w:val="lightGray"/>
          <w:lang w:eastAsia="en-GB"/>
        </w:rPr>
        <w:tab/>
        <w:t xml:space="preserve">|Channel 1_Io </w:t>
      </w:r>
      <w:r w:rsidRPr="00E86FA0">
        <w:rPr>
          <w:rFonts w:eastAsia="Times New Roman"/>
          <w:highlight w:val="lightGray"/>
          <w:lang w:eastAsia="en-GB"/>
        </w:rPr>
        <w:noBreakHyphen/>
        <w:t xml:space="preserve">Channel 2_Io | </w:t>
      </w:r>
      <w:r w:rsidRPr="00E86FA0">
        <w:rPr>
          <w:rFonts w:eastAsia="Times New Roman"/>
          <w:highlight w:val="lightGray"/>
          <w:lang w:eastAsia="en-GB"/>
        </w:rPr>
        <w:sym w:font="Symbol" w:char="F0A3"/>
      </w:r>
      <w:r w:rsidRPr="00E86FA0">
        <w:rPr>
          <w:rFonts w:eastAsia="Times New Roman"/>
          <w:highlight w:val="lightGray"/>
          <w:lang w:eastAsia="en-GB"/>
        </w:rPr>
        <w:t xml:space="preserve"> 20 dB</w:t>
      </w:r>
    </w:p>
    <w:p w14:paraId="06CF552C" w14:textId="77777777" w:rsidR="00F3534B" w:rsidRPr="00E86FA0" w:rsidRDefault="00F3534B" w:rsidP="00F353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86FA0">
        <w:rPr>
          <w:rFonts w:ascii="Arial" w:eastAsia="Times New Roman" w:hAnsi="Arial"/>
          <w:b/>
          <w:highlight w:val="lightGray"/>
          <w:lang w:eastAsia="en-G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3534B" w:rsidRPr="00E86FA0" w14:paraId="3E3F6740" w14:textId="77777777" w:rsidTr="004A665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B033D1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64B9FD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Conditions</w:t>
            </w:r>
          </w:p>
        </w:tc>
      </w:tr>
      <w:tr w:rsidR="00F3534B" w:rsidRPr="00E86FA0" w14:paraId="04833218" w14:textId="77777777" w:rsidTr="004A665F">
        <w:trPr>
          <w:jc w:val="center"/>
        </w:trPr>
        <w:tc>
          <w:tcPr>
            <w:tcW w:w="1036" w:type="dxa"/>
            <w:tcBorders>
              <w:top w:val="single" w:sz="6" w:space="0" w:color="auto"/>
              <w:left w:val="single" w:sz="4" w:space="0" w:color="auto"/>
              <w:right w:val="single" w:sz="6" w:space="0" w:color="auto"/>
            </w:tcBorders>
            <w:shd w:val="clear" w:color="auto" w:fill="auto"/>
            <w:vAlign w:val="center"/>
          </w:tcPr>
          <w:p w14:paraId="2168D6EC"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E09D8F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AD4CB7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 xml:space="preserve">SSB </w:t>
            </w:r>
            <w:proofErr w:type="spellStart"/>
            <w:r w:rsidRPr="00E86FA0">
              <w:rPr>
                <w:rFonts w:ascii="Arial" w:eastAsia="Times New Roman" w:hAnsi="Arial"/>
                <w:b/>
                <w:sz w:val="18"/>
                <w:highlight w:val="lightGray"/>
                <w:lang w:eastAsia="en-GB"/>
              </w:rPr>
              <w:t>Ês</w:t>
            </w:r>
            <w:proofErr w:type="spellEnd"/>
            <w:r w:rsidRPr="00E86FA0">
              <w:rPr>
                <w:rFonts w:ascii="Arial" w:eastAsia="Times New Roman" w:hAnsi="Arial"/>
                <w:b/>
                <w:sz w:val="18"/>
                <w:highlight w:val="lightGray"/>
                <w:lang w:eastAsia="en-GB"/>
              </w:rPr>
              <w:t>/</w:t>
            </w:r>
            <w:proofErr w:type="spellStart"/>
            <w:r w:rsidRPr="00E86FA0">
              <w:rPr>
                <w:rFonts w:ascii="Arial" w:eastAsia="Times New Roman" w:hAnsi="Arial"/>
                <w:b/>
                <w:sz w:val="18"/>
                <w:highlight w:val="lightGray"/>
                <w:lang w:eastAsia="en-GB"/>
              </w:rPr>
              <w:t>Iot</w:t>
            </w:r>
            <w:proofErr w:type="spellEnd"/>
            <w:r w:rsidRPr="00E86FA0">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8EE210"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Io</w:t>
            </w:r>
            <w:r w:rsidRPr="00E86FA0">
              <w:rPr>
                <w:rFonts w:ascii="Arial" w:eastAsia="Times New Roman" w:hAnsi="Arial"/>
                <w:b/>
                <w:sz w:val="18"/>
                <w:highlight w:val="lightGray"/>
                <w:vertAlign w:val="superscript"/>
                <w:lang w:eastAsia="en-GB"/>
              </w:rPr>
              <w:t xml:space="preserve"> Note 1</w:t>
            </w:r>
            <w:r w:rsidRPr="00E86FA0">
              <w:rPr>
                <w:rFonts w:ascii="Arial" w:eastAsia="Times New Roman" w:hAnsi="Arial"/>
                <w:b/>
                <w:sz w:val="18"/>
                <w:highlight w:val="lightGray"/>
                <w:lang w:eastAsia="en-GB"/>
              </w:rPr>
              <w:t xml:space="preserve"> range</w:t>
            </w:r>
          </w:p>
        </w:tc>
      </w:tr>
      <w:tr w:rsidR="00F3534B" w:rsidRPr="00E86FA0" w14:paraId="78AFD0DB" w14:textId="77777777" w:rsidTr="004A665F">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82571A0"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F84E13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77C116F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9B7BC4"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NR operating band groups</w:t>
            </w:r>
            <w:r w:rsidRPr="00E86FA0">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E7ED4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486F69D"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Maximum Io</w:t>
            </w:r>
          </w:p>
        </w:tc>
      </w:tr>
      <w:tr w:rsidR="00F3534B" w:rsidRPr="00E86FA0" w14:paraId="2B3EDA1B" w14:textId="77777777" w:rsidTr="004A665F">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EC4A1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02E2F07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572F706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51F7E63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482280"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cs="Arial"/>
                <w:b/>
                <w:sz w:val="18"/>
                <w:highlight w:val="lightGray"/>
                <w:lang w:eastAsia="en-GB"/>
              </w:rPr>
              <w:t xml:space="preserve">dBm / </w:t>
            </w: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06063C4"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dBm/</w:t>
            </w:r>
            <w:proofErr w:type="spellStart"/>
            <w:r w:rsidRPr="00E86FA0">
              <w:rPr>
                <w:rFonts w:ascii="Arial" w:eastAsia="Times New Roman" w:hAnsi="Arial"/>
                <w:b/>
                <w:sz w:val="18"/>
                <w:highlight w:val="lightGray"/>
                <w:lang w:eastAsia="en-GB"/>
              </w:rPr>
              <w:t>BW</w:t>
            </w:r>
            <w:r w:rsidRPr="00E86FA0">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CE012D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dBm/</w:t>
            </w:r>
            <w:proofErr w:type="spellStart"/>
            <w:r w:rsidRPr="00E86FA0">
              <w:rPr>
                <w:rFonts w:ascii="Arial" w:eastAsia="Times New Roman" w:hAnsi="Arial"/>
                <w:b/>
                <w:sz w:val="18"/>
                <w:highlight w:val="lightGray"/>
                <w:lang w:eastAsia="en-GB"/>
              </w:rPr>
              <w:t>BW</w:t>
            </w:r>
            <w:r w:rsidRPr="00E86FA0">
              <w:rPr>
                <w:rFonts w:ascii="Arial" w:eastAsia="Times New Roman" w:hAnsi="Arial"/>
                <w:b/>
                <w:sz w:val="18"/>
                <w:highlight w:val="lightGray"/>
                <w:vertAlign w:val="subscript"/>
                <w:lang w:eastAsia="en-GB"/>
              </w:rPr>
              <w:t>Channel</w:t>
            </w:r>
            <w:proofErr w:type="spellEnd"/>
          </w:p>
        </w:tc>
      </w:tr>
      <w:tr w:rsidR="00F3534B" w:rsidRPr="00E86FA0" w14:paraId="0C86F23B" w14:textId="77777777" w:rsidTr="004A665F">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2542132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72E594BC"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6C87DAC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32E095C1"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DDCD0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0F5D10"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C71E84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28E8F83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F3534B" w:rsidRPr="00E86FA0" w14:paraId="764A72EB" w14:textId="77777777" w:rsidTr="004A665F">
        <w:trPr>
          <w:jc w:val="center"/>
        </w:trPr>
        <w:tc>
          <w:tcPr>
            <w:tcW w:w="1036" w:type="dxa"/>
            <w:tcBorders>
              <w:top w:val="single" w:sz="6" w:space="0" w:color="auto"/>
              <w:left w:val="single" w:sz="4" w:space="0" w:color="auto"/>
              <w:right w:val="single" w:sz="6" w:space="0" w:color="auto"/>
            </w:tcBorders>
            <w:shd w:val="clear" w:color="auto" w:fill="auto"/>
            <w:vAlign w:val="center"/>
          </w:tcPr>
          <w:p w14:paraId="3007874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top w:val="single" w:sz="6" w:space="0" w:color="auto"/>
              <w:left w:val="single" w:sz="6" w:space="0" w:color="auto"/>
              <w:right w:val="single" w:sz="6" w:space="0" w:color="auto"/>
            </w:tcBorders>
            <w:shd w:val="clear" w:color="auto" w:fill="auto"/>
            <w:vAlign w:val="center"/>
          </w:tcPr>
          <w:p w14:paraId="2BDD20A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top w:val="single" w:sz="6" w:space="0" w:color="auto"/>
              <w:left w:val="single" w:sz="6" w:space="0" w:color="auto"/>
              <w:right w:val="single" w:sz="6" w:space="0" w:color="auto"/>
            </w:tcBorders>
            <w:shd w:val="clear" w:color="auto" w:fill="auto"/>
            <w:vAlign w:val="center"/>
          </w:tcPr>
          <w:p w14:paraId="5D39B40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BC4DD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NR_FDD_FR1_A, NR_TDD_FR1_A,</w:t>
            </w:r>
          </w:p>
          <w:p w14:paraId="18029D54"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5A54C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73A8D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2129A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8CF6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0756CF2C" w14:textId="77777777" w:rsidTr="004A665F">
        <w:trPr>
          <w:jc w:val="center"/>
        </w:trPr>
        <w:tc>
          <w:tcPr>
            <w:tcW w:w="1036" w:type="dxa"/>
            <w:tcBorders>
              <w:left w:val="single" w:sz="4" w:space="0" w:color="auto"/>
              <w:right w:val="single" w:sz="6" w:space="0" w:color="auto"/>
            </w:tcBorders>
            <w:shd w:val="clear" w:color="auto" w:fill="auto"/>
            <w:vAlign w:val="center"/>
          </w:tcPr>
          <w:p w14:paraId="212797E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06FB86E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7A73542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6FA519"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1D769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5B55C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F65B6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1C78E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6E5B6BE9" w14:textId="77777777" w:rsidTr="004A665F">
        <w:trPr>
          <w:jc w:val="center"/>
        </w:trPr>
        <w:tc>
          <w:tcPr>
            <w:tcW w:w="1036" w:type="dxa"/>
            <w:tcBorders>
              <w:left w:val="single" w:sz="4" w:space="0" w:color="auto"/>
              <w:right w:val="single" w:sz="6" w:space="0" w:color="auto"/>
            </w:tcBorders>
            <w:shd w:val="clear" w:color="auto" w:fill="auto"/>
            <w:vAlign w:val="center"/>
          </w:tcPr>
          <w:p w14:paraId="285686A1"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1A77987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79200B9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6A0A01"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0EBA54"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0F0CE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6F7C7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07E7F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4474C315" w14:textId="77777777" w:rsidTr="004A665F">
        <w:trPr>
          <w:jc w:val="center"/>
        </w:trPr>
        <w:tc>
          <w:tcPr>
            <w:tcW w:w="1036" w:type="dxa"/>
            <w:tcBorders>
              <w:left w:val="single" w:sz="4" w:space="0" w:color="auto"/>
              <w:right w:val="single" w:sz="6" w:space="0" w:color="auto"/>
            </w:tcBorders>
            <w:shd w:val="clear" w:color="auto" w:fill="auto"/>
            <w:vAlign w:val="center"/>
          </w:tcPr>
          <w:p w14:paraId="4447C0D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yellow"/>
                <w:lang w:eastAsia="en-GB"/>
              </w:rPr>
              <w:sym w:font="Symbol" w:char="F0B1"/>
            </w:r>
            <w:r w:rsidRPr="00E86FA0">
              <w:rPr>
                <w:rFonts w:ascii="Arial" w:eastAsia="Times New Roman" w:hAnsi="Arial"/>
                <w:sz w:val="18"/>
                <w:highlight w:val="yellow"/>
                <w:lang w:eastAsia="en-GB"/>
              </w:rPr>
              <w:t>4.5</w:t>
            </w:r>
          </w:p>
        </w:tc>
        <w:tc>
          <w:tcPr>
            <w:tcW w:w="1055" w:type="dxa"/>
            <w:tcBorders>
              <w:left w:val="single" w:sz="6" w:space="0" w:color="auto"/>
              <w:right w:val="single" w:sz="6" w:space="0" w:color="auto"/>
            </w:tcBorders>
            <w:shd w:val="clear" w:color="auto" w:fill="auto"/>
            <w:vAlign w:val="center"/>
          </w:tcPr>
          <w:p w14:paraId="0FBE6B1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sym w:font="Symbol" w:char="F0B1"/>
            </w:r>
            <w:r w:rsidRPr="00E86FA0">
              <w:rPr>
                <w:rFonts w:ascii="Arial" w:eastAsia="Times New Roman" w:hAnsi="Arial"/>
                <w:sz w:val="18"/>
                <w:highlight w:val="lightGray"/>
                <w:lang w:eastAsia="en-GB"/>
              </w:rPr>
              <w:t>6</w:t>
            </w:r>
          </w:p>
        </w:tc>
        <w:tc>
          <w:tcPr>
            <w:tcW w:w="833" w:type="dxa"/>
            <w:tcBorders>
              <w:left w:val="single" w:sz="6" w:space="0" w:color="auto"/>
              <w:right w:val="single" w:sz="6" w:space="0" w:color="auto"/>
            </w:tcBorders>
            <w:shd w:val="clear" w:color="auto" w:fill="auto"/>
            <w:vAlign w:val="center"/>
          </w:tcPr>
          <w:p w14:paraId="171F7A3F"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yellow"/>
                <w:lang w:eastAsia="en-GB"/>
              </w:rPr>
              <w:sym w:font="Symbol" w:char="F0B3"/>
            </w:r>
            <w:r w:rsidRPr="00E86FA0">
              <w:rPr>
                <w:rFonts w:ascii="Arial" w:eastAsia="Times New Roman" w:hAnsi="Arial"/>
                <w:sz w:val="18"/>
                <w:highlight w:val="yellow"/>
                <w:lang w:eastAsia="en-GB"/>
              </w:rPr>
              <w:t>-</w:t>
            </w:r>
            <w:r w:rsidRPr="00E86FA0">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A1866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ADC3C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3CA97F"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3F3ED0"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59649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48F503D9" w14:textId="77777777" w:rsidTr="004A665F">
        <w:trPr>
          <w:jc w:val="center"/>
        </w:trPr>
        <w:tc>
          <w:tcPr>
            <w:tcW w:w="1036" w:type="dxa"/>
            <w:tcBorders>
              <w:left w:val="single" w:sz="4" w:space="0" w:color="auto"/>
              <w:right w:val="single" w:sz="6" w:space="0" w:color="auto"/>
            </w:tcBorders>
            <w:shd w:val="clear" w:color="auto" w:fill="auto"/>
            <w:vAlign w:val="center"/>
          </w:tcPr>
          <w:p w14:paraId="4E6CC861"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3E502394"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2371C5A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B845D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 xml:space="preserve">NR_FDD_FR1_E, </w:t>
            </w:r>
            <w:r w:rsidRPr="003F550E">
              <w:rPr>
                <w:rFonts w:ascii="Arial" w:eastAsia="Times New Roman" w:hAnsi="Arial"/>
                <w:sz w:val="18"/>
                <w:highlight w:val="yellow"/>
                <w:lang w:val="sv-SE" w:eastAsia="en-GB"/>
              </w:rPr>
              <w:t>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5B854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157FAF"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F550E">
              <w:rPr>
                <w:rFonts w:ascii="Arial" w:eastAsia="Times New Roman" w:hAnsi="Arial"/>
                <w:sz w:val="18"/>
                <w:highlight w:val="yellow"/>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05CED"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89CFC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yellow"/>
                <w:lang w:eastAsia="en-GB"/>
              </w:rPr>
              <w:t>-50</w:t>
            </w:r>
          </w:p>
        </w:tc>
      </w:tr>
      <w:tr w:rsidR="00F3534B" w:rsidRPr="00E86FA0" w14:paraId="51EB9962" w14:textId="77777777" w:rsidTr="004A665F">
        <w:trPr>
          <w:jc w:val="center"/>
        </w:trPr>
        <w:tc>
          <w:tcPr>
            <w:tcW w:w="1036" w:type="dxa"/>
            <w:tcBorders>
              <w:left w:val="single" w:sz="4" w:space="0" w:color="auto"/>
              <w:right w:val="single" w:sz="6" w:space="0" w:color="auto"/>
            </w:tcBorders>
            <w:shd w:val="clear" w:color="auto" w:fill="auto"/>
            <w:vAlign w:val="center"/>
          </w:tcPr>
          <w:p w14:paraId="7AA16DA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1DF886FF"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625FAAB1"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24422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09F98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B68E7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83CCE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57E4A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190EAA46" w14:textId="77777777" w:rsidTr="004A665F">
        <w:trPr>
          <w:jc w:val="center"/>
        </w:trPr>
        <w:tc>
          <w:tcPr>
            <w:tcW w:w="1036" w:type="dxa"/>
            <w:tcBorders>
              <w:left w:val="single" w:sz="4" w:space="0" w:color="auto"/>
              <w:right w:val="single" w:sz="6" w:space="0" w:color="auto"/>
            </w:tcBorders>
            <w:shd w:val="clear" w:color="auto" w:fill="auto"/>
            <w:vAlign w:val="center"/>
          </w:tcPr>
          <w:p w14:paraId="56681FB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7395848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A09E8BD"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326F6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86FA0">
              <w:rPr>
                <w:rFonts w:ascii="Arial" w:eastAsia="Times New Roman" w:hAnsi="Arial"/>
                <w:sz w:val="18"/>
                <w:highlight w:val="lightGray"/>
                <w:lang w:eastAsia="zh-CN"/>
              </w:rPr>
              <w:t>NR</w:t>
            </w:r>
            <w:r w:rsidRPr="00E86FA0">
              <w:rPr>
                <w:rFonts w:ascii="Arial" w:eastAsia="Times New Roman" w:hAnsi="Arial"/>
                <w:sz w:val="18"/>
                <w:highlight w:val="lightGray"/>
                <w:lang w:eastAsia="en-GB"/>
              </w:rPr>
              <w:t>_</w:t>
            </w:r>
            <w:r w:rsidRPr="00E86FA0">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E8ACF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4064F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86FA0">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6DF40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3889E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7EEDA9F9" w14:textId="77777777" w:rsidTr="004A665F">
        <w:trPr>
          <w:jc w:val="center"/>
        </w:trPr>
        <w:tc>
          <w:tcPr>
            <w:tcW w:w="1036" w:type="dxa"/>
            <w:tcBorders>
              <w:left w:val="single" w:sz="4" w:space="0" w:color="auto"/>
              <w:right w:val="single" w:sz="6" w:space="0" w:color="auto"/>
            </w:tcBorders>
            <w:shd w:val="clear" w:color="auto" w:fill="auto"/>
            <w:vAlign w:val="center"/>
          </w:tcPr>
          <w:p w14:paraId="62A70CF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3DA9D2F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370E7EF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2A40B2"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86FA0">
              <w:rPr>
                <w:rFonts w:ascii="Arial" w:eastAsia="Times New Roman" w:hAnsi="Arial"/>
                <w:sz w:val="18"/>
                <w:highlight w:val="lightGray"/>
                <w:lang w:eastAsia="zh-CN"/>
              </w:rPr>
              <w:t>NR</w:t>
            </w:r>
            <w:r w:rsidRPr="00E86FA0">
              <w:rPr>
                <w:rFonts w:ascii="Arial" w:eastAsia="Times New Roman" w:hAnsi="Arial"/>
                <w:sz w:val="18"/>
                <w:highlight w:val="lightGray"/>
                <w:lang w:eastAsia="en-GB"/>
              </w:rPr>
              <w:t>_</w:t>
            </w:r>
            <w:r w:rsidRPr="00E86FA0">
              <w:rPr>
                <w:rFonts w:ascii="Arial" w:eastAsia="Times New Roman"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00BA83"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900293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86FA0">
              <w:rPr>
                <w:rFonts w:ascii="Arial" w:eastAsia="Times New Roman" w:hAnsi="Arial" w:cs="Arial"/>
                <w:sz w:val="18"/>
                <w:highlight w:val="lightGray"/>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3A76A7"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E6C3A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-50</w:t>
            </w:r>
          </w:p>
        </w:tc>
      </w:tr>
      <w:tr w:rsidR="00F3534B" w:rsidRPr="00E86FA0" w14:paraId="0257EB96" w14:textId="77777777" w:rsidTr="004A665F">
        <w:trPr>
          <w:jc w:val="center"/>
        </w:trPr>
        <w:tc>
          <w:tcPr>
            <w:tcW w:w="1036" w:type="dxa"/>
            <w:tcBorders>
              <w:left w:val="single" w:sz="4" w:space="0" w:color="auto"/>
              <w:right w:val="single" w:sz="6" w:space="0" w:color="auto"/>
            </w:tcBorders>
            <w:shd w:val="clear" w:color="auto" w:fill="auto"/>
            <w:vAlign w:val="center"/>
          </w:tcPr>
          <w:p w14:paraId="7E9EA56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273C2248"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8FBF11B"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5D878E"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86FA0">
              <w:rPr>
                <w:rFonts w:ascii="Arial" w:eastAsia="Times New Roman" w:hAnsi="Arial"/>
                <w:sz w:val="18"/>
                <w:highlight w:val="yellow"/>
                <w:lang w:eastAsia="zh-CN"/>
              </w:rPr>
              <w:t>NR</w:t>
            </w:r>
            <w:r w:rsidRPr="00E86FA0">
              <w:rPr>
                <w:rFonts w:ascii="Arial" w:eastAsia="Times New Roman" w:hAnsi="Arial"/>
                <w:sz w:val="18"/>
                <w:highlight w:val="yellow"/>
                <w:lang w:eastAsia="en-GB"/>
              </w:rPr>
              <w:t>_</w:t>
            </w:r>
            <w:r w:rsidRPr="00E86FA0">
              <w:rPr>
                <w:rFonts w:ascii="Arial" w:eastAsia="Times New Roman" w:hAnsi="Arial"/>
                <w:sz w:val="18"/>
                <w:highlight w:val="yellow"/>
                <w:lang w:eastAsia="zh-CN"/>
              </w:rPr>
              <w:t>FDD_FR1_</w:t>
            </w:r>
            <w:r w:rsidRPr="00E86FA0">
              <w:rPr>
                <w:rFonts w:ascii="Arial" w:eastAsia="Times New Roman" w:hAnsi="Arial" w:hint="eastAsia"/>
                <w:sz w:val="18"/>
                <w:highlight w:val="yellow"/>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2617E6"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86FA0">
              <w:rPr>
                <w:rFonts w:ascii="Arial" w:eastAsia="SimSun" w:hAnsi="Arial" w:hint="eastAsia"/>
                <w:sz w:val="18"/>
                <w:highlight w:val="yellow"/>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6F86B5"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3F550E">
              <w:rPr>
                <w:rFonts w:ascii="Arial" w:eastAsia="SimSun" w:hAnsi="Arial" w:cs="Arial" w:hint="eastAsia"/>
                <w:sz w:val="18"/>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8F916A"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SimSun" w:hAnsi="Arial" w:hint="eastAsia"/>
                <w:sz w:val="18"/>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CA6A2C" w14:textId="77777777" w:rsidR="00F3534B" w:rsidRPr="00E86FA0" w:rsidRDefault="00F3534B" w:rsidP="004A665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SimSun" w:hAnsi="Arial" w:hint="eastAsia"/>
                <w:sz w:val="18"/>
                <w:highlight w:val="yellow"/>
                <w:lang w:val="en-US" w:eastAsia="zh-CN"/>
              </w:rPr>
              <w:t>-50</w:t>
            </w:r>
          </w:p>
        </w:tc>
      </w:tr>
      <w:tr w:rsidR="00F3534B" w:rsidRPr="00E86FA0" w14:paraId="437202A9" w14:textId="77777777" w:rsidTr="004A665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F5858E" w14:textId="77777777" w:rsidR="00F3534B" w:rsidRPr="00E86FA0" w:rsidRDefault="00F3534B" w:rsidP="004A665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NOTE 1:</w:t>
            </w:r>
            <w:r w:rsidRPr="00E86FA0">
              <w:rPr>
                <w:rFonts w:ascii="Arial" w:eastAsia="Times New Roman" w:hAnsi="Arial"/>
                <w:sz w:val="18"/>
                <w:highlight w:val="lightGray"/>
                <w:lang w:eastAsia="en-GB"/>
              </w:rPr>
              <w:tab/>
              <w:t>Io is assumed to have constant EPRE across the bandwidth.</w:t>
            </w:r>
          </w:p>
          <w:p w14:paraId="43114492" w14:textId="77777777" w:rsidR="00F3534B" w:rsidRPr="00E86FA0" w:rsidRDefault="00F3534B" w:rsidP="004A665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E86FA0">
              <w:rPr>
                <w:rFonts w:ascii="Arial" w:eastAsia="Times New Roman" w:hAnsi="Arial"/>
                <w:sz w:val="18"/>
                <w:highlight w:val="lightGray"/>
                <w:lang w:eastAsia="en-GB"/>
              </w:rPr>
              <w:t>NOTE 2:</w:t>
            </w:r>
            <w:r w:rsidRPr="00E86FA0">
              <w:rPr>
                <w:rFonts w:ascii="Arial" w:eastAsia="Times New Roman" w:hAnsi="Arial"/>
                <w:sz w:val="18"/>
                <w:highlight w:val="lightGray"/>
                <w:lang w:eastAsia="en-GB"/>
              </w:rPr>
              <w:tab/>
            </w:r>
            <w:r w:rsidRPr="00E86FA0">
              <w:rPr>
                <w:rFonts w:ascii="Arial" w:eastAsia="Times New Roman" w:hAnsi="Arial"/>
                <w:sz w:val="18"/>
                <w:highlight w:val="lightGray"/>
                <w:lang w:eastAsia="zh-CN"/>
              </w:rPr>
              <w:t xml:space="preserve">The parameter </w:t>
            </w:r>
            <w:r w:rsidRPr="00E86FA0">
              <w:rPr>
                <w:rFonts w:ascii="Arial" w:eastAsia="Times New Roman" w:hAnsi="Arial"/>
                <w:sz w:val="18"/>
                <w:highlight w:val="lightGray"/>
                <w:lang w:eastAsia="en-GB"/>
              </w:rPr>
              <w:t xml:space="preserve">SSB </w:t>
            </w:r>
            <w:proofErr w:type="spellStart"/>
            <w:r w:rsidRPr="00E86FA0">
              <w:rPr>
                <w:rFonts w:ascii="Arial" w:eastAsia="Times New Roman" w:hAnsi="Arial"/>
                <w:sz w:val="18"/>
                <w:highlight w:val="lightGray"/>
                <w:lang w:eastAsia="en-GB"/>
              </w:rPr>
              <w:t>Ês</w:t>
            </w:r>
            <w:proofErr w:type="spellEnd"/>
            <w:r w:rsidRPr="00E86FA0">
              <w:rPr>
                <w:rFonts w:ascii="Arial" w:eastAsia="Times New Roman" w:hAnsi="Arial"/>
                <w:sz w:val="18"/>
                <w:highlight w:val="lightGray"/>
                <w:lang w:eastAsia="en-GB"/>
              </w:rPr>
              <w:t>/</w:t>
            </w:r>
            <w:proofErr w:type="spellStart"/>
            <w:r w:rsidRPr="00E86FA0">
              <w:rPr>
                <w:rFonts w:ascii="Arial" w:eastAsia="Times New Roman" w:hAnsi="Arial"/>
                <w:sz w:val="18"/>
                <w:highlight w:val="lightGray"/>
                <w:lang w:eastAsia="en-GB"/>
              </w:rPr>
              <w:t>Iot</w:t>
            </w:r>
            <w:proofErr w:type="spellEnd"/>
            <w:r w:rsidRPr="00E86FA0">
              <w:rPr>
                <w:rFonts w:ascii="Arial" w:eastAsia="Times New Roman" w:hAnsi="Arial"/>
                <w:sz w:val="18"/>
                <w:highlight w:val="lightGray"/>
                <w:lang w:eastAsia="zh-CN"/>
              </w:rPr>
              <w:t xml:space="preserve"> is the minimum SSB </w:t>
            </w:r>
            <w:proofErr w:type="spellStart"/>
            <w:r w:rsidRPr="00E86FA0">
              <w:rPr>
                <w:rFonts w:ascii="Arial" w:eastAsia="Times New Roman" w:hAnsi="Arial"/>
                <w:sz w:val="18"/>
                <w:highlight w:val="lightGray"/>
                <w:lang w:eastAsia="en-GB"/>
              </w:rPr>
              <w:t>Ês</w:t>
            </w:r>
            <w:proofErr w:type="spellEnd"/>
            <w:r w:rsidRPr="00E86FA0">
              <w:rPr>
                <w:rFonts w:ascii="Arial" w:eastAsia="Times New Roman" w:hAnsi="Arial"/>
                <w:sz w:val="18"/>
                <w:highlight w:val="lightGray"/>
                <w:lang w:eastAsia="en-GB"/>
              </w:rPr>
              <w:t>/</w:t>
            </w:r>
            <w:proofErr w:type="spellStart"/>
            <w:r w:rsidRPr="00E86FA0">
              <w:rPr>
                <w:rFonts w:ascii="Arial" w:eastAsia="Times New Roman" w:hAnsi="Arial"/>
                <w:sz w:val="18"/>
                <w:highlight w:val="lightGray"/>
                <w:lang w:eastAsia="en-GB"/>
              </w:rPr>
              <w:t>Iot</w:t>
            </w:r>
            <w:proofErr w:type="spellEnd"/>
            <w:r w:rsidRPr="00E86FA0">
              <w:rPr>
                <w:rFonts w:ascii="Arial" w:eastAsia="Times New Roman" w:hAnsi="Arial"/>
                <w:sz w:val="18"/>
                <w:highlight w:val="lightGray"/>
                <w:lang w:eastAsia="zh-CN"/>
              </w:rPr>
              <w:t xml:space="preserve"> of the pair of cells to which the requirement applies.</w:t>
            </w:r>
          </w:p>
          <w:p w14:paraId="0880776B" w14:textId="77777777" w:rsidR="00F3534B" w:rsidRPr="00E86FA0" w:rsidRDefault="00F3534B" w:rsidP="004A66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FA0">
              <w:rPr>
                <w:rFonts w:ascii="Arial" w:eastAsia="Times New Roman" w:hAnsi="Arial"/>
                <w:sz w:val="18"/>
                <w:highlight w:val="lightGray"/>
                <w:lang w:eastAsia="en-GB"/>
              </w:rPr>
              <w:t>NOTE 3:</w:t>
            </w:r>
            <w:r w:rsidRPr="00E86FA0">
              <w:rPr>
                <w:rFonts w:ascii="Arial" w:eastAsia="Times New Roman" w:hAnsi="Arial"/>
                <w:sz w:val="18"/>
                <w:highlight w:val="lightGray"/>
                <w:lang w:eastAsia="en-GB"/>
              </w:rPr>
              <w:tab/>
              <w:t>NR operating band groups in FR1 are as defined in clause 3.5.2.</w:t>
            </w:r>
          </w:p>
        </w:tc>
      </w:tr>
    </w:tbl>
    <w:p w14:paraId="07DCEF7B" w14:textId="77777777" w:rsidR="00F3534B" w:rsidRPr="00E86FA0" w:rsidRDefault="00F3534B" w:rsidP="00F3534B">
      <w:pPr>
        <w:overflowPunct w:val="0"/>
        <w:autoSpaceDE w:val="0"/>
        <w:autoSpaceDN w:val="0"/>
        <w:adjustRightInd w:val="0"/>
        <w:textAlignment w:val="baseline"/>
        <w:rPr>
          <w:rFonts w:eastAsia="Times New Roman"/>
          <w:lang w:eastAsia="zh-CN"/>
        </w:rPr>
      </w:pPr>
    </w:p>
    <w:p w14:paraId="24ED6AD5" w14:textId="1D10A482" w:rsidR="00330F7F" w:rsidRDefault="00330F7F" w:rsidP="00330F7F">
      <w:pPr>
        <w:jc w:val="both"/>
        <w:rPr>
          <w:rFonts w:ascii="Arial" w:hAnsi="Arial"/>
        </w:rPr>
      </w:pPr>
      <w:r>
        <w:rPr>
          <w:rFonts w:ascii="Arial" w:hAnsi="Arial"/>
        </w:rPr>
        <w:t>In addition, the conditions for int</w:t>
      </w:r>
      <w:r w:rsidR="003F550E">
        <w:rPr>
          <w:rFonts w:ascii="Arial" w:hAnsi="Arial"/>
        </w:rPr>
        <w:t>er</w:t>
      </w:r>
      <w:r>
        <w:rPr>
          <w:rFonts w:ascii="Arial" w:hAnsi="Arial"/>
        </w:rPr>
        <w:t>-frequency RSRP measurements under CCA defined in 38.133 section B.2.</w:t>
      </w:r>
      <w:r w:rsidR="003F550E">
        <w:rPr>
          <w:rFonts w:ascii="Arial" w:hAnsi="Arial"/>
        </w:rPr>
        <w:t>10</w:t>
      </w:r>
      <w:r>
        <w:rPr>
          <w:rFonts w:ascii="Arial" w:hAnsi="Arial"/>
        </w:rPr>
        <w:t xml:space="preserve"> need to be used. In the analysis we are interested in the maximum value among the Minimum SSB_RP values defined for SCS=30kHz, which corresponds to band group NR_CCA_FR1_J, with a value of -11</w:t>
      </w:r>
      <w:r w:rsidR="003F550E">
        <w:rPr>
          <w:rFonts w:ascii="Arial" w:hAnsi="Arial"/>
        </w:rPr>
        <w:t>7</w:t>
      </w:r>
      <w:r>
        <w:rPr>
          <w:rFonts w:ascii="Arial" w:hAnsi="Arial"/>
        </w:rPr>
        <w:t>.5dBm/SCS</w:t>
      </w:r>
      <w:r w:rsidRPr="00E31D6B">
        <w:rPr>
          <w:rFonts w:ascii="Arial" w:hAnsi="Arial"/>
          <w:vertAlign w:val="subscript"/>
        </w:rPr>
        <w:t>SSB</w:t>
      </w:r>
      <w:r>
        <w:rPr>
          <w:rFonts w:ascii="Arial" w:hAnsi="Arial"/>
        </w:rPr>
        <w:t>. This value has been taken into account in section g of the accompanying spreadsheet.</w:t>
      </w:r>
    </w:p>
    <w:p w14:paraId="5A8B90F4" w14:textId="77777777" w:rsidR="003F550E" w:rsidRPr="003F550E" w:rsidRDefault="003F550E" w:rsidP="003F550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3F550E">
        <w:rPr>
          <w:rFonts w:ascii="Arial" w:eastAsia="Times New Roman" w:hAnsi="Arial"/>
          <w:sz w:val="32"/>
          <w:highlight w:val="lightGray"/>
          <w:lang w:eastAsia="en-GB"/>
        </w:rPr>
        <w:t>B.2.10</w:t>
      </w:r>
      <w:r w:rsidRPr="003F550E">
        <w:rPr>
          <w:rFonts w:ascii="Arial" w:eastAsia="Times New Roman" w:hAnsi="Arial"/>
          <w:sz w:val="32"/>
          <w:highlight w:val="lightGray"/>
          <w:lang w:eastAsia="en-GB"/>
        </w:rPr>
        <w:tab/>
        <w:t>Conditions for NR inter-frequency measurements under CCA</w:t>
      </w:r>
    </w:p>
    <w:p w14:paraId="3744D9F3" w14:textId="77777777" w:rsidR="003F550E" w:rsidRPr="003F550E" w:rsidRDefault="003F550E" w:rsidP="003F550E">
      <w:pPr>
        <w:overflowPunct w:val="0"/>
        <w:autoSpaceDE w:val="0"/>
        <w:autoSpaceDN w:val="0"/>
        <w:adjustRightInd w:val="0"/>
        <w:textAlignment w:val="baseline"/>
        <w:rPr>
          <w:rFonts w:eastAsia="Times New Roman"/>
          <w:highlight w:val="lightGray"/>
          <w:lang w:eastAsia="en-GB"/>
        </w:rPr>
      </w:pPr>
      <w:r w:rsidRPr="003F550E">
        <w:rPr>
          <w:rFonts w:eastAsia="Times New Roman"/>
          <w:highlight w:val="lightGray"/>
          <w:lang w:eastAsia="en-GB"/>
        </w:rPr>
        <w:t xml:space="preserve">This clause defines the following conditions for NR inter-frequency measurements and corresponding procedures performed based on SSBs: SSB_RP and </w:t>
      </w:r>
      <w:r w:rsidRPr="003F550E">
        <w:rPr>
          <w:rFonts w:eastAsia="Times New Roman"/>
          <w:highlight w:val="lightGray"/>
          <w:lang w:val="en-US" w:eastAsia="en-GB"/>
        </w:rPr>
        <w:t xml:space="preserve">SSB </w:t>
      </w:r>
      <w:proofErr w:type="spellStart"/>
      <w:r w:rsidRPr="003F550E">
        <w:rPr>
          <w:rFonts w:eastAsia="Times New Roman"/>
          <w:highlight w:val="lightGray"/>
          <w:lang w:val="en-US" w:eastAsia="en-GB"/>
        </w:rPr>
        <w:t>Ês</w:t>
      </w:r>
      <w:proofErr w:type="spellEnd"/>
      <w:r w:rsidRPr="003F550E">
        <w:rPr>
          <w:rFonts w:eastAsia="Times New Roman"/>
          <w:highlight w:val="lightGray"/>
          <w:lang w:val="en-US" w:eastAsia="en-GB"/>
        </w:rPr>
        <w:t>/</w:t>
      </w:r>
      <w:proofErr w:type="spellStart"/>
      <w:r w:rsidRPr="003F550E">
        <w:rPr>
          <w:rFonts w:eastAsia="Times New Roman"/>
          <w:highlight w:val="lightGray"/>
          <w:lang w:val="en-US" w:eastAsia="en-GB"/>
        </w:rPr>
        <w:t>Iot</w:t>
      </w:r>
      <w:proofErr w:type="spellEnd"/>
      <w:r w:rsidRPr="003F550E">
        <w:rPr>
          <w:rFonts w:eastAsia="Times New Roman"/>
          <w:highlight w:val="lightGray"/>
          <w:lang w:val="en-US" w:eastAsia="en-GB"/>
        </w:rPr>
        <w:t xml:space="preserve">, </w:t>
      </w:r>
      <w:r w:rsidRPr="003F550E">
        <w:rPr>
          <w:rFonts w:eastAsia="Times New Roman"/>
          <w:highlight w:val="lightGray"/>
          <w:lang w:eastAsia="en-GB"/>
        </w:rPr>
        <w:t>applicable for a corresponding operating band.</w:t>
      </w:r>
    </w:p>
    <w:p w14:paraId="676A1C09" w14:textId="77777777" w:rsidR="003F550E" w:rsidRPr="003F550E" w:rsidRDefault="003F550E" w:rsidP="003F550E">
      <w:pPr>
        <w:overflowPunct w:val="0"/>
        <w:autoSpaceDE w:val="0"/>
        <w:autoSpaceDN w:val="0"/>
        <w:adjustRightInd w:val="0"/>
        <w:textAlignment w:val="baseline"/>
        <w:rPr>
          <w:rFonts w:eastAsia="Times New Roman"/>
          <w:highlight w:val="lightGray"/>
          <w:lang w:eastAsia="en-GB"/>
        </w:rPr>
      </w:pPr>
      <w:r w:rsidRPr="003F550E">
        <w:rPr>
          <w:rFonts w:eastAsia="Times New Roman"/>
          <w:highlight w:val="lightGray"/>
          <w:lang w:eastAsia="en-GB"/>
        </w:rPr>
        <w:t>The conditions are defined in Table B.2.10-1 for NR cells under CCA.</w:t>
      </w:r>
    </w:p>
    <w:p w14:paraId="6CC28086" w14:textId="77777777" w:rsidR="003F550E" w:rsidRPr="003F550E" w:rsidRDefault="003F550E" w:rsidP="003F55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F550E">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F550E" w:rsidRPr="003F550E" w14:paraId="1C9D8C18" w14:textId="77777777" w:rsidTr="004A665F">
        <w:trPr>
          <w:trHeight w:val="105"/>
        </w:trPr>
        <w:tc>
          <w:tcPr>
            <w:tcW w:w="600" w:type="pct"/>
            <w:vMerge w:val="restart"/>
            <w:shd w:val="clear" w:color="auto" w:fill="auto"/>
            <w:vAlign w:val="center"/>
          </w:tcPr>
          <w:p w14:paraId="7CC98D29"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Parameter</w:t>
            </w:r>
          </w:p>
        </w:tc>
        <w:tc>
          <w:tcPr>
            <w:tcW w:w="1786" w:type="pct"/>
            <w:vMerge w:val="restart"/>
            <w:shd w:val="clear" w:color="auto" w:fill="auto"/>
            <w:vAlign w:val="center"/>
          </w:tcPr>
          <w:p w14:paraId="5B396118"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NR operating band groups</w:t>
            </w:r>
            <w:r w:rsidRPr="003F550E">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34EB1A8"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Minimum SSB_RP</w:t>
            </w:r>
          </w:p>
        </w:tc>
        <w:tc>
          <w:tcPr>
            <w:tcW w:w="964" w:type="pct"/>
            <w:shd w:val="clear" w:color="auto" w:fill="auto"/>
          </w:tcPr>
          <w:p w14:paraId="3D024F00"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 xml:space="preserve">SSB </w:t>
            </w:r>
            <w:proofErr w:type="spellStart"/>
            <w:r w:rsidRPr="003F550E">
              <w:rPr>
                <w:rFonts w:ascii="Arial" w:eastAsia="Times New Roman" w:hAnsi="Arial"/>
                <w:b/>
                <w:sz w:val="18"/>
                <w:highlight w:val="lightGray"/>
                <w:lang w:eastAsia="en-GB"/>
              </w:rPr>
              <w:t>Ês</w:t>
            </w:r>
            <w:proofErr w:type="spellEnd"/>
            <w:r w:rsidRPr="003F550E">
              <w:rPr>
                <w:rFonts w:ascii="Arial" w:eastAsia="Times New Roman" w:hAnsi="Arial"/>
                <w:b/>
                <w:sz w:val="18"/>
                <w:highlight w:val="lightGray"/>
                <w:lang w:eastAsia="en-GB"/>
              </w:rPr>
              <w:t>/</w:t>
            </w:r>
            <w:proofErr w:type="spellStart"/>
            <w:r w:rsidRPr="003F550E">
              <w:rPr>
                <w:rFonts w:ascii="Arial" w:eastAsia="Times New Roman" w:hAnsi="Arial"/>
                <w:b/>
                <w:sz w:val="18"/>
                <w:highlight w:val="lightGray"/>
                <w:lang w:eastAsia="en-GB"/>
              </w:rPr>
              <w:t>Iot</w:t>
            </w:r>
            <w:proofErr w:type="spellEnd"/>
          </w:p>
        </w:tc>
      </w:tr>
      <w:tr w:rsidR="003F550E" w:rsidRPr="003F550E" w14:paraId="0BC89EFD" w14:textId="77777777" w:rsidTr="004A665F">
        <w:trPr>
          <w:trHeight w:val="105"/>
        </w:trPr>
        <w:tc>
          <w:tcPr>
            <w:tcW w:w="600" w:type="pct"/>
            <w:vMerge/>
            <w:shd w:val="clear" w:color="auto" w:fill="auto"/>
          </w:tcPr>
          <w:p w14:paraId="63142712"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72BB9C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382D1C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dBm / SCS</w:t>
            </w:r>
            <w:r w:rsidRPr="003F550E">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CB66189"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dB</w:t>
            </w:r>
          </w:p>
        </w:tc>
      </w:tr>
      <w:tr w:rsidR="003F550E" w:rsidRPr="003F550E" w14:paraId="71BD0640" w14:textId="77777777" w:rsidTr="004A665F">
        <w:trPr>
          <w:trHeight w:val="105"/>
        </w:trPr>
        <w:tc>
          <w:tcPr>
            <w:tcW w:w="600" w:type="pct"/>
            <w:vMerge/>
            <w:shd w:val="clear" w:color="auto" w:fill="auto"/>
          </w:tcPr>
          <w:p w14:paraId="2A87F7B3"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D3652D0"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6813C5A9"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SCS</w:t>
            </w:r>
            <w:r w:rsidRPr="003F550E">
              <w:rPr>
                <w:rFonts w:ascii="Arial" w:eastAsia="Times New Roman" w:hAnsi="Arial"/>
                <w:b/>
                <w:sz w:val="18"/>
                <w:highlight w:val="lightGray"/>
                <w:vertAlign w:val="subscript"/>
                <w:lang w:eastAsia="en-GB"/>
              </w:rPr>
              <w:t>SSB</w:t>
            </w:r>
            <w:r w:rsidRPr="003F550E">
              <w:rPr>
                <w:rFonts w:ascii="Arial" w:eastAsia="Times New Roman" w:hAnsi="Arial"/>
                <w:b/>
                <w:sz w:val="18"/>
                <w:highlight w:val="lightGray"/>
                <w:lang w:eastAsia="en-GB"/>
              </w:rPr>
              <w:t xml:space="preserve"> = 15 kHz</w:t>
            </w:r>
          </w:p>
        </w:tc>
        <w:tc>
          <w:tcPr>
            <w:tcW w:w="826" w:type="pct"/>
            <w:shd w:val="clear" w:color="auto" w:fill="auto"/>
            <w:vAlign w:val="center"/>
          </w:tcPr>
          <w:p w14:paraId="5992C4E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SCS</w:t>
            </w:r>
            <w:r w:rsidRPr="003F550E">
              <w:rPr>
                <w:rFonts w:ascii="Arial" w:eastAsia="Times New Roman" w:hAnsi="Arial"/>
                <w:b/>
                <w:sz w:val="18"/>
                <w:highlight w:val="lightGray"/>
                <w:vertAlign w:val="subscript"/>
                <w:lang w:eastAsia="en-GB"/>
              </w:rPr>
              <w:t>SSB</w:t>
            </w:r>
            <w:r w:rsidRPr="003F550E">
              <w:rPr>
                <w:rFonts w:ascii="Arial" w:eastAsia="Times New Roman" w:hAnsi="Arial"/>
                <w:b/>
                <w:sz w:val="18"/>
                <w:highlight w:val="lightGray"/>
                <w:lang w:eastAsia="en-GB"/>
              </w:rPr>
              <w:t xml:space="preserve"> = 30 kHz</w:t>
            </w:r>
          </w:p>
        </w:tc>
        <w:tc>
          <w:tcPr>
            <w:tcW w:w="964" w:type="pct"/>
            <w:vMerge/>
            <w:shd w:val="clear" w:color="auto" w:fill="auto"/>
          </w:tcPr>
          <w:p w14:paraId="6E98A9F5"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F550E" w:rsidRPr="003F550E" w14:paraId="0DB8998E" w14:textId="77777777" w:rsidTr="004A665F">
        <w:tc>
          <w:tcPr>
            <w:tcW w:w="600" w:type="pct"/>
            <w:vMerge w:val="restart"/>
            <w:shd w:val="clear" w:color="auto" w:fill="auto"/>
            <w:vAlign w:val="center"/>
          </w:tcPr>
          <w:p w14:paraId="7BA5B4F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F550E">
              <w:rPr>
                <w:rFonts w:ascii="Arial" w:eastAsia="Times New Roman" w:hAnsi="Arial"/>
                <w:b/>
                <w:sz w:val="18"/>
                <w:highlight w:val="lightGray"/>
                <w:lang w:eastAsia="en-GB"/>
              </w:rPr>
              <w:t>Conditions</w:t>
            </w:r>
          </w:p>
        </w:tc>
        <w:tc>
          <w:tcPr>
            <w:tcW w:w="1786" w:type="pct"/>
            <w:shd w:val="clear" w:color="auto" w:fill="auto"/>
          </w:tcPr>
          <w:p w14:paraId="1F1C615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F550E">
              <w:rPr>
                <w:rFonts w:ascii="Arial" w:eastAsia="Times New Roman" w:hAnsi="Arial" w:cs="Arial"/>
                <w:sz w:val="18"/>
                <w:highlight w:val="lightGray"/>
                <w:lang w:val="sv-SE" w:eastAsia="en-GB"/>
              </w:rPr>
              <w:t>NR_CCA_FR1_I</w:t>
            </w:r>
          </w:p>
        </w:tc>
        <w:tc>
          <w:tcPr>
            <w:tcW w:w="824" w:type="pct"/>
            <w:shd w:val="clear" w:color="auto" w:fill="auto"/>
            <w:vAlign w:val="center"/>
          </w:tcPr>
          <w:p w14:paraId="1ECF18F4"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lightGray"/>
                <w:lang w:eastAsia="en-GB"/>
              </w:rPr>
              <w:t>-121</w:t>
            </w:r>
          </w:p>
        </w:tc>
        <w:tc>
          <w:tcPr>
            <w:tcW w:w="826" w:type="pct"/>
            <w:shd w:val="clear" w:color="auto" w:fill="auto"/>
            <w:vAlign w:val="center"/>
          </w:tcPr>
          <w:p w14:paraId="09FD1406"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lightGray"/>
                <w:lang w:eastAsia="en-GB"/>
              </w:rPr>
              <w:t>-118</w:t>
            </w:r>
          </w:p>
        </w:tc>
        <w:tc>
          <w:tcPr>
            <w:tcW w:w="964" w:type="pct"/>
            <w:vMerge w:val="restart"/>
            <w:shd w:val="clear" w:color="auto" w:fill="auto"/>
            <w:vAlign w:val="center"/>
          </w:tcPr>
          <w:p w14:paraId="4CF5D351"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yellow"/>
                <w:lang w:eastAsia="en-GB"/>
              </w:rPr>
              <w:sym w:font="Symbol" w:char="F0B3"/>
            </w:r>
            <w:r w:rsidRPr="003F550E">
              <w:rPr>
                <w:rFonts w:ascii="Arial" w:eastAsia="Times New Roman" w:hAnsi="Arial"/>
                <w:sz w:val="18"/>
                <w:highlight w:val="yellow"/>
                <w:lang w:eastAsia="en-GB"/>
              </w:rPr>
              <w:t xml:space="preserve"> -4</w:t>
            </w:r>
          </w:p>
        </w:tc>
      </w:tr>
      <w:tr w:rsidR="003F550E" w:rsidRPr="003F550E" w14:paraId="55A79D47" w14:textId="77777777" w:rsidTr="004A665F">
        <w:tc>
          <w:tcPr>
            <w:tcW w:w="600" w:type="pct"/>
            <w:vMerge/>
            <w:shd w:val="clear" w:color="auto" w:fill="auto"/>
            <w:vAlign w:val="center"/>
          </w:tcPr>
          <w:p w14:paraId="7DE788DD"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67A93E7"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F550E">
              <w:rPr>
                <w:rFonts w:ascii="Arial" w:eastAsia="Times New Roman" w:hAnsi="Arial" w:cs="Arial"/>
                <w:sz w:val="18"/>
                <w:highlight w:val="yellow"/>
                <w:lang w:eastAsia="en-GB"/>
              </w:rPr>
              <w:t>NR_CCA_FR1_J</w:t>
            </w:r>
          </w:p>
        </w:tc>
        <w:tc>
          <w:tcPr>
            <w:tcW w:w="824" w:type="pct"/>
            <w:shd w:val="clear" w:color="auto" w:fill="auto"/>
            <w:vAlign w:val="center"/>
          </w:tcPr>
          <w:p w14:paraId="1788C416"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lightGray"/>
                <w:lang w:eastAsia="en-GB"/>
              </w:rPr>
              <w:t>-120.5</w:t>
            </w:r>
          </w:p>
        </w:tc>
        <w:tc>
          <w:tcPr>
            <w:tcW w:w="826" w:type="pct"/>
            <w:shd w:val="clear" w:color="auto" w:fill="auto"/>
            <w:vAlign w:val="center"/>
          </w:tcPr>
          <w:p w14:paraId="74D7382F"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F550E">
              <w:rPr>
                <w:rFonts w:ascii="Arial" w:eastAsia="Times New Roman" w:hAnsi="Arial"/>
                <w:sz w:val="18"/>
                <w:highlight w:val="yellow"/>
                <w:lang w:eastAsia="en-GB"/>
              </w:rPr>
              <w:t>-117.5</w:t>
            </w:r>
          </w:p>
        </w:tc>
        <w:tc>
          <w:tcPr>
            <w:tcW w:w="964" w:type="pct"/>
            <w:vMerge/>
            <w:shd w:val="clear" w:color="auto" w:fill="auto"/>
            <w:vAlign w:val="center"/>
          </w:tcPr>
          <w:p w14:paraId="7F936C1D" w14:textId="77777777" w:rsidR="003F550E" w:rsidRPr="003F550E" w:rsidRDefault="003F550E" w:rsidP="003F55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F550E" w:rsidRPr="003F550E" w14:paraId="1498E5AD" w14:textId="77777777" w:rsidTr="004A665F">
        <w:tc>
          <w:tcPr>
            <w:tcW w:w="5000" w:type="pct"/>
            <w:gridSpan w:val="5"/>
            <w:shd w:val="clear" w:color="auto" w:fill="auto"/>
          </w:tcPr>
          <w:p w14:paraId="1A4999AB" w14:textId="77777777" w:rsidR="003F550E" w:rsidRPr="003F550E" w:rsidRDefault="003F550E" w:rsidP="003F550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F550E">
              <w:rPr>
                <w:rFonts w:ascii="Arial" w:eastAsia="Times New Roman" w:hAnsi="Arial"/>
                <w:sz w:val="18"/>
                <w:highlight w:val="lightGray"/>
                <w:lang w:eastAsia="en-GB"/>
              </w:rPr>
              <w:t>NOTE 1:</w:t>
            </w:r>
            <w:r w:rsidRPr="003F550E">
              <w:rPr>
                <w:rFonts w:ascii="Arial" w:eastAsia="Times New Roman" w:hAnsi="Arial"/>
                <w:sz w:val="18"/>
                <w:highlight w:val="lightGray"/>
                <w:lang w:eastAsia="en-GB"/>
              </w:rPr>
              <w:tab/>
              <w:t>NR operating band groups are as defined in clause 3.5.2.</w:t>
            </w:r>
          </w:p>
        </w:tc>
      </w:tr>
    </w:tbl>
    <w:p w14:paraId="7F379FF0" w14:textId="77777777" w:rsidR="003F550E" w:rsidRDefault="003F550E" w:rsidP="00330F7F">
      <w:pPr>
        <w:jc w:val="both"/>
        <w:rPr>
          <w:rFonts w:ascii="Arial" w:hAnsi="Arial"/>
        </w:rPr>
      </w:pPr>
    </w:p>
    <w:p w14:paraId="14EA3116" w14:textId="533FEED7" w:rsidR="00E86FA0" w:rsidRDefault="00CC1DA2" w:rsidP="00330F7F">
      <w:pPr>
        <w:overflowPunct w:val="0"/>
        <w:autoSpaceDE w:val="0"/>
        <w:autoSpaceDN w:val="0"/>
        <w:adjustRightInd w:val="0"/>
        <w:jc w:val="both"/>
        <w:textAlignment w:val="baseline"/>
        <w:rPr>
          <w:rFonts w:ascii="Arial" w:hAnsi="Arial"/>
          <w:lang w:eastAsia="zh-CN"/>
        </w:rPr>
      </w:pPr>
      <w:r>
        <w:rPr>
          <w:rFonts w:ascii="Arial" w:hAnsi="Arial"/>
          <w:lang w:eastAsia="zh-CN"/>
        </w:rPr>
        <w:t xml:space="preserve">Finally, for the licensed NR Cell 1 we need to use the inter-frequency conditions defined in 38.133 section B.2.3. </w:t>
      </w:r>
      <w:r>
        <w:rPr>
          <w:rFonts w:ascii="Arial" w:hAnsi="Arial"/>
        </w:rPr>
        <w:t xml:space="preserve">In the analysis we are interested in the maximum value among the Minimum </w:t>
      </w:r>
      <w:r w:rsidR="009C10FB">
        <w:rPr>
          <w:rFonts w:ascii="Arial" w:hAnsi="Arial"/>
        </w:rPr>
        <w:t>SSB_RP</w:t>
      </w:r>
      <w:r>
        <w:rPr>
          <w:rFonts w:ascii="Arial" w:hAnsi="Arial"/>
        </w:rPr>
        <w:t xml:space="preserve"> values defined </w:t>
      </w:r>
      <w:r>
        <w:rPr>
          <w:rFonts w:ascii="Arial" w:hAnsi="Arial"/>
        </w:rPr>
        <w:lastRenderedPageBreak/>
        <w:t xml:space="preserve">for SCS=15kHz and 30kHz, correspondingly. This value has been </w:t>
      </w:r>
      <w:proofErr w:type="gramStart"/>
      <w:r>
        <w:rPr>
          <w:rFonts w:ascii="Arial" w:hAnsi="Arial"/>
        </w:rPr>
        <w:t>taken into account</w:t>
      </w:r>
      <w:proofErr w:type="gramEnd"/>
      <w:r>
        <w:rPr>
          <w:rFonts w:ascii="Arial" w:hAnsi="Arial"/>
        </w:rPr>
        <w:t xml:space="preserve"> in section g of the accompanying spreadsheet.</w:t>
      </w:r>
    </w:p>
    <w:p w14:paraId="0289E656" w14:textId="77777777" w:rsidR="00E86FA0" w:rsidRPr="00E86FA0" w:rsidRDefault="00E86FA0" w:rsidP="00E86FA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E86FA0">
        <w:rPr>
          <w:rFonts w:ascii="Arial" w:eastAsia="Times New Roman" w:hAnsi="Arial"/>
          <w:sz w:val="32"/>
          <w:highlight w:val="lightGray"/>
          <w:lang w:eastAsia="en-GB"/>
        </w:rPr>
        <w:t>B.2.3</w:t>
      </w:r>
      <w:r w:rsidRPr="00E86FA0">
        <w:rPr>
          <w:rFonts w:ascii="Arial" w:eastAsia="Times New Roman" w:hAnsi="Arial"/>
          <w:sz w:val="32"/>
          <w:highlight w:val="lightGray"/>
          <w:lang w:eastAsia="en-GB"/>
        </w:rPr>
        <w:tab/>
        <w:t>Conditions for NR inter-frequency measurements</w:t>
      </w:r>
    </w:p>
    <w:p w14:paraId="7F5627A3" w14:textId="77777777" w:rsidR="00E86FA0" w:rsidRPr="00E86FA0" w:rsidRDefault="00E86FA0" w:rsidP="00E86FA0">
      <w:pPr>
        <w:overflowPunct w:val="0"/>
        <w:autoSpaceDE w:val="0"/>
        <w:autoSpaceDN w:val="0"/>
        <w:adjustRightInd w:val="0"/>
        <w:textAlignment w:val="baseline"/>
        <w:rPr>
          <w:rFonts w:eastAsia="Times New Roman"/>
          <w:highlight w:val="lightGray"/>
          <w:lang w:eastAsia="en-GB"/>
        </w:rPr>
      </w:pPr>
      <w:r w:rsidRPr="00E86FA0">
        <w:rPr>
          <w:rFonts w:eastAsia="Times New Roman"/>
          <w:highlight w:val="lightGray"/>
          <w:lang w:eastAsia="en-GB"/>
        </w:rPr>
        <w:t xml:space="preserve">This clause defines the following conditions for NR inter-frequency measurements and corresponding procedures performed based on SSBs: SSB_RP and </w:t>
      </w:r>
      <w:r w:rsidRPr="00E86FA0">
        <w:rPr>
          <w:rFonts w:eastAsia="Times New Roman"/>
          <w:highlight w:val="lightGray"/>
          <w:lang w:val="en-US" w:eastAsia="en-GB"/>
        </w:rPr>
        <w:t xml:space="preserve">SSB </w:t>
      </w:r>
      <w:proofErr w:type="spellStart"/>
      <w:r w:rsidRPr="00E86FA0">
        <w:rPr>
          <w:rFonts w:eastAsia="Times New Roman"/>
          <w:highlight w:val="lightGray"/>
          <w:lang w:val="en-US" w:eastAsia="en-GB"/>
        </w:rPr>
        <w:t>Ês</w:t>
      </w:r>
      <w:proofErr w:type="spellEnd"/>
      <w:r w:rsidRPr="00E86FA0">
        <w:rPr>
          <w:rFonts w:eastAsia="Times New Roman"/>
          <w:highlight w:val="lightGray"/>
          <w:lang w:val="en-US" w:eastAsia="en-GB"/>
        </w:rPr>
        <w:t>/</w:t>
      </w:r>
      <w:proofErr w:type="spellStart"/>
      <w:r w:rsidRPr="00E86FA0">
        <w:rPr>
          <w:rFonts w:eastAsia="Times New Roman"/>
          <w:highlight w:val="lightGray"/>
          <w:lang w:val="en-US" w:eastAsia="en-GB"/>
        </w:rPr>
        <w:t>Iot</w:t>
      </w:r>
      <w:proofErr w:type="spellEnd"/>
      <w:r w:rsidRPr="00E86FA0">
        <w:rPr>
          <w:rFonts w:eastAsia="Times New Roman"/>
          <w:highlight w:val="lightGray"/>
          <w:lang w:val="en-US" w:eastAsia="en-GB"/>
        </w:rPr>
        <w:t xml:space="preserve">, </w:t>
      </w:r>
      <w:r w:rsidRPr="00E86FA0">
        <w:rPr>
          <w:rFonts w:eastAsia="Times New Roman"/>
          <w:highlight w:val="lightGray"/>
          <w:lang w:eastAsia="en-GB"/>
        </w:rPr>
        <w:t>applicable for a corresponding operating band.</w:t>
      </w:r>
    </w:p>
    <w:p w14:paraId="273B937A" w14:textId="77777777" w:rsidR="00E86FA0" w:rsidRPr="00E86FA0" w:rsidRDefault="00E86FA0" w:rsidP="00E86FA0">
      <w:pPr>
        <w:overflowPunct w:val="0"/>
        <w:autoSpaceDE w:val="0"/>
        <w:autoSpaceDN w:val="0"/>
        <w:adjustRightInd w:val="0"/>
        <w:textAlignment w:val="baseline"/>
        <w:rPr>
          <w:rFonts w:eastAsia="Times New Roman"/>
          <w:highlight w:val="lightGray"/>
          <w:lang w:eastAsia="en-GB"/>
        </w:rPr>
      </w:pPr>
      <w:r w:rsidRPr="00E86FA0">
        <w:rPr>
          <w:rFonts w:eastAsia="Times New Roman"/>
          <w:highlight w:val="lightGray"/>
          <w:lang w:eastAsia="en-GB"/>
        </w:rPr>
        <w:t>The conditions are defined in Table B.2.3-1 for FR1 NR cells.</w:t>
      </w:r>
    </w:p>
    <w:p w14:paraId="33957215" w14:textId="77777777" w:rsidR="00E86FA0" w:rsidRPr="00E86FA0" w:rsidRDefault="00E86FA0" w:rsidP="00E86FA0">
      <w:pPr>
        <w:overflowPunct w:val="0"/>
        <w:autoSpaceDE w:val="0"/>
        <w:autoSpaceDN w:val="0"/>
        <w:adjustRightInd w:val="0"/>
        <w:textAlignment w:val="baseline"/>
        <w:rPr>
          <w:rFonts w:eastAsia="Times New Roman"/>
          <w:highlight w:val="lightGray"/>
          <w:lang w:eastAsia="en-GB"/>
        </w:rPr>
      </w:pPr>
      <w:r w:rsidRPr="00E86FA0">
        <w:rPr>
          <w:rFonts w:eastAsia="Times New Roman"/>
          <w:highlight w:val="lightGray"/>
          <w:lang w:eastAsia="en-GB"/>
        </w:rPr>
        <w:t>The conditions are defined in Table B.2.3-2 for FR2 NR cells.</w:t>
      </w:r>
    </w:p>
    <w:p w14:paraId="07466367" w14:textId="77777777" w:rsidR="00E86FA0" w:rsidRPr="00E86FA0" w:rsidRDefault="00E86FA0" w:rsidP="00E86FA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86FA0">
        <w:rPr>
          <w:rFonts w:ascii="Arial" w:eastAsia="Times New Roman" w:hAnsi="Arial"/>
          <w:b/>
          <w:highlight w:val="lightGray"/>
          <w:lang w:eastAsia="en-G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E86FA0" w:rsidRPr="00E86FA0" w14:paraId="0E348DD4" w14:textId="77777777" w:rsidTr="00785502">
        <w:trPr>
          <w:trHeight w:val="105"/>
        </w:trPr>
        <w:tc>
          <w:tcPr>
            <w:tcW w:w="600" w:type="pct"/>
            <w:tcBorders>
              <w:bottom w:val="nil"/>
            </w:tcBorders>
            <w:shd w:val="clear" w:color="auto" w:fill="auto"/>
          </w:tcPr>
          <w:p w14:paraId="32601CBE"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Parameter</w:t>
            </w:r>
          </w:p>
        </w:tc>
        <w:tc>
          <w:tcPr>
            <w:tcW w:w="1786" w:type="pct"/>
            <w:tcBorders>
              <w:bottom w:val="nil"/>
            </w:tcBorders>
            <w:shd w:val="clear" w:color="auto" w:fill="auto"/>
          </w:tcPr>
          <w:p w14:paraId="2C3B72F3"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NR operating band groups</w:t>
            </w:r>
            <w:r w:rsidRPr="00E86FA0">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14:paraId="7FB5AA8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Minimum SSB_RP</w:t>
            </w:r>
          </w:p>
        </w:tc>
        <w:tc>
          <w:tcPr>
            <w:tcW w:w="964" w:type="pct"/>
            <w:tcBorders>
              <w:bottom w:val="single" w:sz="4" w:space="0" w:color="auto"/>
            </w:tcBorders>
            <w:shd w:val="clear" w:color="auto" w:fill="auto"/>
          </w:tcPr>
          <w:p w14:paraId="775B8CC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 xml:space="preserve">SSB </w:t>
            </w:r>
            <w:proofErr w:type="spellStart"/>
            <w:r w:rsidRPr="00E86FA0">
              <w:rPr>
                <w:rFonts w:ascii="Arial" w:eastAsia="Times New Roman" w:hAnsi="Arial"/>
                <w:b/>
                <w:sz w:val="18"/>
                <w:highlight w:val="lightGray"/>
                <w:lang w:eastAsia="en-GB"/>
              </w:rPr>
              <w:t>Ês</w:t>
            </w:r>
            <w:proofErr w:type="spellEnd"/>
            <w:r w:rsidRPr="00E86FA0">
              <w:rPr>
                <w:rFonts w:ascii="Arial" w:eastAsia="Times New Roman" w:hAnsi="Arial"/>
                <w:b/>
                <w:sz w:val="18"/>
                <w:highlight w:val="lightGray"/>
                <w:lang w:eastAsia="en-GB"/>
              </w:rPr>
              <w:t>/</w:t>
            </w:r>
            <w:proofErr w:type="spellStart"/>
            <w:r w:rsidRPr="00E86FA0">
              <w:rPr>
                <w:rFonts w:ascii="Arial" w:eastAsia="Times New Roman" w:hAnsi="Arial"/>
                <w:b/>
                <w:sz w:val="18"/>
                <w:highlight w:val="lightGray"/>
                <w:lang w:eastAsia="en-GB"/>
              </w:rPr>
              <w:t>Iot</w:t>
            </w:r>
            <w:proofErr w:type="spellEnd"/>
          </w:p>
        </w:tc>
      </w:tr>
      <w:tr w:rsidR="00E86FA0" w:rsidRPr="00E86FA0" w14:paraId="460FA8BD" w14:textId="77777777" w:rsidTr="00785502">
        <w:trPr>
          <w:trHeight w:val="105"/>
        </w:trPr>
        <w:tc>
          <w:tcPr>
            <w:tcW w:w="600" w:type="pct"/>
            <w:tcBorders>
              <w:top w:val="nil"/>
              <w:bottom w:val="nil"/>
            </w:tcBorders>
            <w:shd w:val="clear" w:color="auto" w:fill="auto"/>
          </w:tcPr>
          <w:p w14:paraId="1131C84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14:paraId="3DDCD921"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14:paraId="5C82AD90"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dBm / SCS</w:t>
            </w:r>
            <w:r w:rsidRPr="00E86FA0">
              <w:rPr>
                <w:rFonts w:ascii="Arial" w:eastAsia="Times New Roman" w:hAnsi="Arial"/>
                <w:b/>
                <w:sz w:val="18"/>
                <w:highlight w:val="lightGray"/>
                <w:vertAlign w:val="subscript"/>
                <w:lang w:eastAsia="en-GB"/>
              </w:rPr>
              <w:t>SSB</w:t>
            </w:r>
          </w:p>
        </w:tc>
        <w:tc>
          <w:tcPr>
            <w:tcW w:w="964" w:type="pct"/>
            <w:tcBorders>
              <w:bottom w:val="nil"/>
            </w:tcBorders>
            <w:shd w:val="clear" w:color="auto" w:fill="auto"/>
          </w:tcPr>
          <w:p w14:paraId="1C4960B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dB</w:t>
            </w:r>
          </w:p>
        </w:tc>
      </w:tr>
      <w:tr w:rsidR="00E86FA0" w:rsidRPr="00E86FA0" w14:paraId="19029F89" w14:textId="77777777" w:rsidTr="00785502">
        <w:trPr>
          <w:trHeight w:val="105"/>
        </w:trPr>
        <w:tc>
          <w:tcPr>
            <w:tcW w:w="600" w:type="pct"/>
            <w:tcBorders>
              <w:top w:val="nil"/>
              <w:bottom w:val="single" w:sz="4" w:space="0" w:color="auto"/>
            </w:tcBorders>
            <w:shd w:val="clear" w:color="auto" w:fill="auto"/>
          </w:tcPr>
          <w:p w14:paraId="61C9423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tcBorders>
            <w:shd w:val="clear" w:color="auto" w:fill="auto"/>
          </w:tcPr>
          <w:p w14:paraId="00FDEC82"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tcPr>
          <w:p w14:paraId="2866F75E"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b/>
                <w:sz w:val="18"/>
                <w:highlight w:val="lightGray"/>
                <w:lang w:eastAsia="en-GB"/>
              </w:rPr>
              <w:t xml:space="preserve"> = 15 kHz</w:t>
            </w:r>
          </w:p>
        </w:tc>
        <w:tc>
          <w:tcPr>
            <w:tcW w:w="826" w:type="pct"/>
            <w:shd w:val="clear" w:color="auto" w:fill="auto"/>
          </w:tcPr>
          <w:p w14:paraId="112C973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86FA0">
              <w:rPr>
                <w:rFonts w:ascii="Arial" w:eastAsia="Times New Roman" w:hAnsi="Arial"/>
                <w:b/>
                <w:sz w:val="18"/>
                <w:highlight w:val="lightGray"/>
                <w:lang w:eastAsia="en-GB"/>
              </w:rPr>
              <w:t>SCS</w:t>
            </w:r>
            <w:r w:rsidRPr="00E86FA0">
              <w:rPr>
                <w:rFonts w:ascii="Arial" w:eastAsia="Times New Roman" w:hAnsi="Arial"/>
                <w:b/>
                <w:sz w:val="18"/>
                <w:highlight w:val="lightGray"/>
                <w:vertAlign w:val="subscript"/>
                <w:lang w:eastAsia="en-GB"/>
              </w:rPr>
              <w:t>SSB</w:t>
            </w:r>
            <w:r w:rsidRPr="00E86FA0">
              <w:rPr>
                <w:rFonts w:ascii="Arial" w:eastAsia="Times New Roman" w:hAnsi="Arial"/>
                <w:b/>
                <w:sz w:val="18"/>
                <w:highlight w:val="lightGray"/>
                <w:lang w:eastAsia="en-GB"/>
              </w:rPr>
              <w:t xml:space="preserve"> = 30 kHz</w:t>
            </w:r>
          </w:p>
        </w:tc>
        <w:tc>
          <w:tcPr>
            <w:tcW w:w="964" w:type="pct"/>
            <w:tcBorders>
              <w:top w:val="nil"/>
              <w:bottom w:val="single" w:sz="4" w:space="0" w:color="auto"/>
            </w:tcBorders>
            <w:shd w:val="clear" w:color="auto" w:fill="auto"/>
          </w:tcPr>
          <w:p w14:paraId="76B1AB39"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86FA0" w:rsidRPr="00E86FA0" w14:paraId="0F0F5EF8" w14:textId="77777777" w:rsidTr="00785502">
        <w:tc>
          <w:tcPr>
            <w:tcW w:w="600" w:type="pct"/>
            <w:tcBorders>
              <w:bottom w:val="nil"/>
            </w:tcBorders>
            <w:shd w:val="clear" w:color="auto" w:fill="auto"/>
          </w:tcPr>
          <w:p w14:paraId="14AF0358"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Conditions</w:t>
            </w:r>
          </w:p>
        </w:tc>
        <w:tc>
          <w:tcPr>
            <w:tcW w:w="1786" w:type="pct"/>
            <w:shd w:val="clear" w:color="auto" w:fill="auto"/>
          </w:tcPr>
          <w:p w14:paraId="191FFFC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 xml:space="preserve">NR_FDD_FR1_A, NR_TDD_FR1_A, </w:t>
            </w:r>
            <w:r w:rsidRPr="00E86FA0">
              <w:rPr>
                <w:rFonts w:ascii="Arial" w:eastAsia="Times New Roman" w:hAnsi="Arial"/>
                <w:sz w:val="18"/>
                <w:highlight w:val="lightGray"/>
                <w:lang w:val="en-US" w:eastAsia="en-GB"/>
              </w:rPr>
              <w:t>NR_SDL_FR1_A</w:t>
            </w:r>
          </w:p>
        </w:tc>
        <w:tc>
          <w:tcPr>
            <w:tcW w:w="824" w:type="pct"/>
            <w:shd w:val="clear" w:color="auto" w:fill="auto"/>
          </w:tcPr>
          <w:p w14:paraId="7BA3CFE7"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-125</w:t>
            </w:r>
          </w:p>
        </w:tc>
        <w:tc>
          <w:tcPr>
            <w:tcW w:w="826" w:type="pct"/>
            <w:shd w:val="clear" w:color="auto" w:fill="auto"/>
          </w:tcPr>
          <w:p w14:paraId="566BB89E"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-122</w:t>
            </w:r>
          </w:p>
        </w:tc>
        <w:tc>
          <w:tcPr>
            <w:tcW w:w="964" w:type="pct"/>
            <w:tcBorders>
              <w:bottom w:val="nil"/>
            </w:tcBorders>
            <w:shd w:val="clear" w:color="auto" w:fill="auto"/>
          </w:tcPr>
          <w:p w14:paraId="7D966E38"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yellow"/>
                <w:lang w:eastAsia="en-GB"/>
              </w:rPr>
              <w:sym w:font="Symbol" w:char="F0B3"/>
            </w:r>
            <w:r w:rsidRPr="00E86FA0">
              <w:rPr>
                <w:rFonts w:ascii="Arial" w:eastAsia="Times New Roman" w:hAnsi="Arial"/>
                <w:sz w:val="18"/>
                <w:highlight w:val="yellow"/>
                <w:lang w:eastAsia="en-GB"/>
              </w:rPr>
              <w:t xml:space="preserve"> -4</w:t>
            </w:r>
          </w:p>
        </w:tc>
      </w:tr>
      <w:tr w:rsidR="00E86FA0" w:rsidRPr="00E86FA0" w14:paraId="27356ED8" w14:textId="77777777" w:rsidTr="00785502">
        <w:tc>
          <w:tcPr>
            <w:tcW w:w="600" w:type="pct"/>
            <w:tcBorders>
              <w:top w:val="nil"/>
              <w:bottom w:val="nil"/>
            </w:tcBorders>
            <w:shd w:val="clear" w:color="auto" w:fill="auto"/>
          </w:tcPr>
          <w:p w14:paraId="5BBB170D"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3370281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NR_FDD_FR1_B</w:t>
            </w:r>
          </w:p>
        </w:tc>
        <w:tc>
          <w:tcPr>
            <w:tcW w:w="824" w:type="pct"/>
            <w:shd w:val="clear" w:color="auto" w:fill="auto"/>
          </w:tcPr>
          <w:p w14:paraId="70BEB01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-124.5</w:t>
            </w:r>
          </w:p>
        </w:tc>
        <w:tc>
          <w:tcPr>
            <w:tcW w:w="826" w:type="pct"/>
            <w:shd w:val="clear" w:color="auto" w:fill="auto"/>
          </w:tcPr>
          <w:p w14:paraId="5E75D22B"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-121.5</w:t>
            </w:r>
          </w:p>
        </w:tc>
        <w:tc>
          <w:tcPr>
            <w:tcW w:w="964" w:type="pct"/>
            <w:tcBorders>
              <w:top w:val="nil"/>
              <w:bottom w:val="nil"/>
            </w:tcBorders>
            <w:shd w:val="clear" w:color="auto" w:fill="auto"/>
          </w:tcPr>
          <w:p w14:paraId="690CB2D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595F0DD5" w14:textId="77777777" w:rsidTr="00785502">
        <w:tc>
          <w:tcPr>
            <w:tcW w:w="600" w:type="pct"/>
            <w:tcBorders>
              <w:top w:val="nil"/>
              <w:bottom w:val="nil"/>
            </w:tcBorders>
            <w:shd w:val="clear" w:color="auto" w:fill="auto"/>
          </w:tcPr>
          <w:p w14:paraId="47EA29A9"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7D4D2663"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NR_TDD_FR1_C</w:t>
            </w:r>
          </w:p>
        </w:tc>
        <w:tc>
          <w:tcPr>
            <w:tcW w:w="824" w:type="pct"/>
            <w:shd w:val="clear" w:color="auto" w:fill="auto"/>
          </w:tcPr>
          <w:p w14:paraId="13C696AF"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-124</w:t>
            </w:r>
          </w:p>
        </w:tc>
        <w:tc>
          <w:tcPr>
            <w:tcW w:w="826" w:type="pct"/>
            <w:shd w:val="clear" w:color="auto" w:fill="auto"/>
          </w:tcPr>
          <w:p w14:paraId="448F6EA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-121</w:t>
            </w:r>
          </w:p>
        </w:tc>
        <w:tc>
          <w:tcPr>
            <w:tcW w:w="964" w:type="pct"/>
            <w:tcBorders>
              <w:top w:val="nil"/>
              <w:bottom w:val="nil"/>
            </w:tcBorders>
            <w:shd w:val="clear" w:color="auto" w:fill="auto"/>
          </w:tcPr>
          <w:p w14:paraId="4D949D30"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6A8025E5" w14:textId="77777777" w:rsidTr="00785502">
        <w:tc>
          <w:tcPr>
            <w:tcW w:w="600" w:type="pct"/>
            <w:tcBorders>
              <w:top w:val="nil"/>
              <w:bottom w:val="nil"/>
            </w:tcBorders>
            <w:shd w:val="clear" w:color="auto" w:fill="auto"/>
          </w:tcPr>
          <w:p w14:paraId="2EA28497"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2BC5510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NR_FDD_FR1_D, NR_TDD_FR1_D</w:t>
            </w:r>
          </w:p>
        </w:tc>
        <w:tc>
          <w:tcPr>
            <w:tcW w:w="824" w:type="pct"/>
            <w:shd w:val="clear" w:color="auto" w:fill="auto"/>
          </w:tcPr>
          <w:p w14:paraId="4BC2278C"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-124.5</w:t>
            </w:r>
          </w:p>
        </w:tc>
        <w:tc>
          <w:tcPr>
            <w:tcW w:w="826" w:type="pct"/>
            <w:shd w:val="clear" w:color="auto" w:fill="auto"/>
          </w:tcPr>
          <w:p w14:paraId="727413ED"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-120.5</w:t>
            </w:r>
          </w:p>
        </w:tc>
        <w:tc>
          <w:tcPr>
            <w:tcW w:w="964" w:type="pct"/>
            <w:tcBorders>
              <w:top w:val="nil"/>
              <w:bottom w:val="nil"/>
            </w:tcBorders>
            <w:shd w:val="clear" w:color="auto" w:fill="auto"/>
          </w:tcPr>
          <w:p w14:paraId="6A2D64C7"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0CF2F96A" w14:textId="77777777" w:rsidTr="00785502">
        <w:tc>
          <w:tcPr>
            <w:tcW w:w="600" w:type="pct"/>
            <w:tcBorders>
              <w:top w:val="nil"/>
              <w:bottom w:val="nil"/>
            </w:tcBorders>
            <w:shd w:val="clear" w:color="auto" w:fill="auto"/>
          </w:tcPr>
          <w:p w14:paraId="513AA8D8"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526C3A7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NR_FDD_FR1_E, NR_TDD_FR1_E</w:t>
            </w:r>
          </w:p>
        </w:tc>
        <w:tc>
          <w:tcPr>
            <w:tcW w:w="824" w:type="pct"/>
            <w:shd w:val="clear" w:color="auto" w:fill="auto"/>
          </w:tcPr>
          <w:p w14:paraId="1D0BB27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-123</w:t>
            </w:r>
          </w:p>
        </w:tc>
        <w:tc>
          <w:tcPr>
            <w:tcW w:w="826" w:type="pct"/>
            <w:shd w:val="clear" w:color="auto" w:fill="auto"/>
          </w:tcPr>
          <w:p w14:paraId="64CA1A6D"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-120</w:t>
            </w:r>
          </w:p>
        </w:tc>
        <w:tc>
          <w:tcPr>
            <w:tcW w:w="964" w:type="pct"/>
            <w:tcBorders>
              <w:top w:val="nil"/>
              <w:bottom w:val="nil"/>
            </w:tcBorders>
            <w:shd w:val="clear" w:color="auto" w:fill="auto"/>
          </w:tcPr>
          <w:p w14:paraId="3864C55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225A69A2" w14:textId="77777777" w:rsidTr="00785502">
        <w:tc>
          <w:tcPr>
            <w:tcW w:w="600" w:type="pct"/>
            <w:tcBorders>
              <w:top w:val="nil"/>
              <w:bottom w:val="nil"/>
            </w:tcBorders>
            <w:shd w:val="clear" w:color="auto" w:fill="auto"/>
          </w:tcPr>
          <w:p w14:paraId="60571F70"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095DF3EB"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NR_FDD_FR1_F</w:t>
            </w:r>
          </w:p>
        </w:tc>
        <w:tc>
          <w:tcPr>
            <w:tcW w:w="824" w:type="pct"/>
            <w:shd w:val="clear" w:color="auto" w:fill="auto"/>
          </w:tcPr>
          <w:p w14:paraId="746324E2"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-122.5</w:t>
            </w:r>
          </w:p>
        </w:tc>
        <w:tc>
          <w:tcPr>
            <w:tcW w:w="826" w:type="pct"/>
            <w:shd w:val="clear" w:color="auto" w:fill="auto"/>
          </w:tcPr>
          <w:p w14:paraId="1A8AD9E1"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-119.5</w:t>
            </w:r>
          </w:p>
        </w:tc>
        <w:tc>
          <w:tcPr>
            <w:tcW w:w="964" w:type="pct"/>
            <w:tcBorders>
              <w:top w:val="nil"/>
              <w:bottom w:val="nil"/>
            </w:tcBorders>
            <w:shd w:val="clear" w:color="auto" w:fill="auto"/>
          </w:tcPr>
          <w:p w14:paraId="5BD5563E"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6814FFDE" w14:textId="77777777" w:rsidTr="00785502">
        <w:tc>
          <w:tcPr>
            <w:tcW w:w="600" w:type="pct"/>
            <w:tcBorders>
              <w:top w:val="nil"/>
              <w:bottom w:val="nil"/>
            </w:tcBorders>
            <w:shd w:val="clear" w:color="auto" w:fill="auto"/>
          </w:tcPr>
          <w:p w14:paraId="01932EEB"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067B904B"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 xml:space="preserve">NR_FDD_FR1_G, </w:t>
            </w:r>
            <w:r w:rsidRPr="009C10FB">
              <w:rPr>
                <w:rFonts w:ascii="Arial" w:eastAsia="Times New Roman" w:hAnsi="Arial"/>
                <w:sz w:val="18"/>
                <w:highlight w:val="yellow"/>
                <w:lang w:val="sv-SE" w:eastAsia="en-GB"/>
              </w:rPr>
              <w:t>NR_TDD_FR1_G</w:t>
            </w:r>
          </w:p>
        </w:tc>
        <w:tc>
          <w:tcPr>
            <w:tcW w:w="824" w:type="pct"/>
            <w:shd w:val="clear" w:color="auto" w:fill="auto"/>
          </w:tcPr>
          <w:p w14:paraId="4D5B3316"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-122</w:t>
            </w:r>
          </w:p>
        </w:tc>
        <w:tc>
          <w:tcPr>
            <w:tcW w:w="826" w:type="pct"/>
            <w:shd w:val="clear" w:color="auto" w:fill="auto"/>
          </w:tcPr>
          <w:p w14:paraId="3EC3ADEA"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C10FB">
              <w:rPr>
                <w:rFonts w:ascii="Arial" w:eastAsia="Times New Roman" w:hAnsi="Arial"/>
                <w:sz w:val="18"/>
                <w:highlight w:val="yellow"/>
                <w:lang w:eastAsia="en-GB"/>
              </w:rPr>
              <w:t>-119</w:t>
            </w:r>
          </w:p>
        </w:tc>
        <w:tc>
          <w:tcPr>
            <w:tcW w:w="964" w:type="pct"/>
            <w:tcBorders>
              <w:top w:val="nil"/>
              <w:bottom w:val="nil"/>
            </w:tcBorders>
            <w:shd w:val="clear" w:color="auto" w:fill="auto"/>
          </w:tcPr>
          <w:p w14:paraId="73F3B934"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212D4A21" w14:textId="77777777" w:rsidTr="00785502">
        <w:tc>
          <w:tcPr>
            <w:tcW w:w="600" w:type="pct"/>
            <w:tcBorders>
              <w:top w:val="nil"/>
              <w:bottom w:val="nil"/>
            </w:tcBorders>
            <w:shd w:val="clear" w:color="auto" w:fill="auto"/>
          </w:tcPr>
          <w:p w14:paraId="08A8CAC8"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4E781A0C"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val="sv-SE" w:eastAsia="en-GB"/>
              </w:rPr>
              <w:t>NR_FDD_FR1_H</w:t>
            </w:r>
          </w:p>
        </w:tc>
        <w:tc>
          <w:tcPr>
            <w:tcW w:w="824" w:type="pct"/>
            <w:shd w:val="clear" w:color="auto" w:fill="auto"/>
          </w:tcPr>
          <w:p w14:paraId="708C0B75"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Times New Roman" w:hAnsi="Arial"/>
                <w:sz w:val="18"/>
                <w:highlight w:val="lightGray"/>
                <w:lang w:eastAsia="en-GB"/>
              </w:rPr>
              <w:t>-121.5</w:t>
            </w:r>
          </w:p>
        </w:tc>
        <w:tc>
          <w:tcPr>
            <w:tcW w:w="826" w:type="pct"/>
            <w:shd w:val="clear" w:color="auto" w:fill="auto"/>
          </w:tcPr>
          <w:p w14:paraId="47A0842F"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lightGray"/>
                <w:lang w:eastAsia="en-GB"/>
              </w:rPr>
              <w:t>-118.5</w:t>
            </w:r>
          </w:p>
        </w:tc>
        <w:tc>
          <w:tcPr>
            <w:tcW w:w="964" w:type="pct"/>
            <w:tcBorders>
              <w:top w:val="nil"/>
              <w:bottom w:val="nil"/>
            </w:tcBorders>
            <w:shd w:val="clear" w:color="auto" w:fill="auto"/>
          </w:tcPr>
          <w:p w14:paraId="73FBE280"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1D2C2A93" w14:textId="77777777" w:rsidTr="00785502">
        <w:tc>
          <w:tcPr>
            <w:tcW w:w="600" w:type="pct"/>
            <w:tcBorders>
              <w:top w:val="nil"/>
            </w:tcBorders>
            <w:shd w:val="clear" w:color="auto" w:fill="auto"/>
          </w:tcPr>
          <w:p w14:paraId="618190C1"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429B21DE"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86FA0">
              <w:rPr>
                <w:rFonts w:ascii="Arial" w:eastAsia="Times New Roman" w:hAnsi="Arial"/>
                <w:sz w:val="18"/>
                <w:highlight w:val="yellow"/>
                <w:lang w:val="en-US" w:eastAsia="en-GB"/>
              </w:rPr>
              <w:t>NR_FDD_ FR1_</w:t>
            </w:r>
            <w:r w:rsidRPr="00E86FA0">
              <w:rPr>
                <w:rFonts w:ascii="Arial" w:eastAsia="SimSun" w:hAnsi="Arial" w:hint="eastAsia"/>
                <w:sz w:val="18"/>
                <w:highlight w:val="yellow"/>
                <w:lang w:val="en-US" w:eastAsia="zh-CN"/>
              </w:rPr>
              <w:t>N</w:t>
            </w:r>
          </w:p>
        </w:tc>
        <w:tc>
          <w:tcPr>
            <w:tcW w:w="824" w:type="pct"/>
            <w:shd w:val="clear" w:color="auto" w:fill="auto"/>
          </w:tcPr>
          <w:p w14:paraId="546F0EC0"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SimSun" w:hAnsi="Arial" w:hint="eastAsia"/>
                <w:sz w:val="18"/>
                <w:highlight w:val="yellow"/>
                <w:lang w:val="en-US" w:eastAsia="zh-CN"/>
              </w:rPr>
              <w:t>-118.5</w:t>
            </w:r>
          </w:p>
        </w:tc>
        <w:tc>
          <w:tcPr>
            <w:tcW w:w="826" w:type="pct"/>
            <w:shd w:val="clear" w:color="auto" w:fill="auto"/>
          </w:tcPr>
          <w:p w14:paraId="4395B211"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86FA0">
              <w:rPr>
                <w:rFonts w:ascii="Arial" w:eastAsia="SimSun" w:hAnsi="Arial" w:hint="eastAsia"/>
                <w:sz w:val="18"/>
                <w:highlight w:val="lightGray"/>
                <w:lang w:val="en-US" w:eastAsia="zh-CN"/>
              </w:rPr>
              <w:t>-115.5</w:t>
            </w:r>
          </w:p>
        </w:tc>
        <w:tc>
          <w:tcPr>
            <w:tcW w:w="964" w:type="pct"/>
            <w:tcBorders>
              <w:top w:val="nil"/>
            </w:tcBorders>
            <w:shd w:val="clear" w:color="auto" w:fill="auto"/>
          </w:tcPr>
          <w:p w14:paraId="60DD199B" w14:textId="77777777" w:rsidR="00E86FA0" w:rsidRPr="00E86FA0" w:rsidRDefault="00E86FA0" w:rsidP="00E86FA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86FA0" w:rsidRPr="00E86FA0" w14:paraId="7875C5A1" w14:textId="77777777" w:rsidTr="00785502">
        <w:tc>
          <w:tcPr>
            <w:tcW w:w="5000" w:type="pct"/>
            <w:gridSpan w:val="5"/>
            <w:shd w:val="clear" w:color="auto" w:fill="auto"/>
          </w:tcPr>
          <w:p w14:paraId="426A0605" w14:textId="77777777" w:rsidR="00E86FA0" w:rsidRPr="00E86FA0" w:rsidRDefault="00E86FA0" w:rsidP="00E86FA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FA0">
              <w:rPr>
                <w:rFonts w:ascii="Arial" w:eastAsia="Times New Roman" w:hAnsi="Arial"/>
                <w:sz w:val="18"/>
                <w:highlight w:val="lightGray"/>
                <w:lang w:eastAsia="en-GB"/>
              </w:rPr>
              <w:t>NOTE 1:</w:t>
            </w:r>
            <w:r w:rsidRPr="00E86FA0">
              <w:rPr>
                <w:rFonts w:ascii="Arial" w:eastAsia="Times New Roman" w:hAnsi="Arial"/>
                <w:sz w:val="18"/>
                <w:highlight w:val="lightGray"/>
                <w:lang w:eastAsia="en-GB"/>
              </w:rPr>
              <w:tab/>
              <w:t>NR operating band groups are defined in clause 3.5.2.</w:t>
            </w:r>
          </w:p>
        </w:tc>
      </w:tr>
    </w:tbl>
    <w:p w14:paraId="308E0C80" w14:textId="77777777" w:rsidR="00E86FA0" w:rsidRDefault="00E86FA0" w:rsidP="00330F7F">
      <w:pPr>
        <w:overflowPunct w:val="0"/>
        <w:autoSpaceDE w:val="0"/>
        <w:autoSpaceDN w:val="0"/>
        <w:adjustRightInd w:val="0"/>
        <w:jc w:val="both"/>
        <w:textAlignment w:val="baseline"/>
        <w:rPr>
          <w:rFonts w:ascii="Arial" w:hAnsi="Arial"/>
          <w:lang w:eastAsia="zh-CN"/>
        </w:rPr>
      </w:pPr>
    </w:p>
    <w:p w14:paraId="4924D550" w14:textId="77777777" w:rsidR="004D651E" w:rsidRPr="0052305A" w:rsidRDefault="004D651E" w:rsidP="007F4E42">
      <w:pPr>
        <w:spacing w:before="120" w:after="120"/>
        <w:jc w:val="both"/>
        <w:rPr>
          <w:rFonts w:ascii="Arial" w:hAnsi="Arial"/>
          <w:u w:val="single"/>
        </w:rPr>
      </w:pPr>
      <w:r w:rsidRPr="0052305A">
        <w:rPr>
          <w:rFonts w:ascii="Arial" w:hAnsi="Arial"/>
          <w:u w:val="single"/>
        </w:rPr>
        <w:t>d) Controlled parameters critical to verdict</w:t>
      </w:r>
    </w:p>
    <w:p w14:paraId="25183F3F" w14:textId="77777777" w:rsidR="0052305A" w:rsidRPr="000740C5" w:rsidRDefault="0052305A" w:rsidP="007F4E42">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E3F2C4E" w14:textId="1BD1FC04" w:rsidR="0052305A" w:rsidRPr="00727FC9" w:rsidRDefault="0052305A" w:rsidP="007F4E42">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4A3D38">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8936CB3" w14:textId="61BDDC26" w:rsidR="0052305A" w:rsidRPr="00727FC9" w:rsidRDefault="0052305A" w:rsidP="007F4E42">
      <w:pPr>
        <w:jc w:val="both"/>
        <w:rPr>
          <w:rFonts w:ascii="Arial" w:hAnsi="Arial"/>
        </w:rPr>
      </w:pPr>
      <w:r w:rsidRPr="00727FC9">
        <w:rPr>
          <w:rFonts w:ascii="Arial" w:hAnsi="Arial"/>
        </w:rPr>
        <w:t>In general</w:t>
      </w:r>
      <w:r w:rsidR="004A3D38">
        <w:rPr>
          <w:rFonts w:ascii="Arial" w:hAnsi="Arial"/>
        </w:rPr>
        <w:t>,</w:t>
      </w:r>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 xml:space="preserve">ell </w:t>
      </w:r>
      <w:r w:rsidR="00A246EE">
        <w:rPr>
          <w:rFonts w:ascii="Arial" w:hAnsi="Arial"/>
        </w:rPr>
        <w:t>3</w:t>
      </w:r>
      <w:r w:rsidRPr="00727FC9">
        <w:rPr>
          <w:rFonts w:ascii="Arial" w:hAnsi="Arial"/>
        </w:rPr>
        <w:t xml:space="preserve"> is not present during T1 those entries are greyed out.</w:t>
      </w:r>
    </w:p>
    <w:p w14:paraId="5ABDE9FD" w14:textId="4BB38E92" w:rsidR="0052305A" w:rsidRPr="008B11C4" w:rsidRDefault="0052305A" w:rsidP="007F4E42">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w:t>
      </w:r>
      <w:r w:rsidR="004A3D38">
        <w:rPr>
          <w:rFonts w:ascii="Arial" w:hAnsi="Arial"/>
        </w:rPr>
        <w:t>,</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A246EE">
        <w:rPr>
          <w:rFonts w:ascii="Arial" w:hAnsi="Arial"/>
        </w:rPr>
        <w:t>3</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42C67C61" w14:textId="4E5DCE51" w:rsidR="0052305A" w:rsidRPr="008B11C4" w:rsidRDefault="0052305A" w:rsidP="007F4E42">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4A3D38">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4A3D38">
        <w:rPr>
          <w:rFonts w:ascii="Arial" w:hAnsi="Arial"/>
        </w:rPr>
        <w:t>3</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6F207F3E" w14:textId="77777777" w:rsidR="0052305A" w:rsidRPr="00490424" w:rsidRDefault="0052305A" w:rsidP="007F4E42">
      <w:pPr>
        <w:jc w:val="both"/>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CBE63C3" w14:textId="77777777" w:rsidR="008E31C1" w:rsidRDefault="00F711A5" w:rsidP="007F4E42">
      <w:pPr>
        <w:jc w:val="both"/>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3F05FB98" w14:textId="6E9AD327" w:rsidR="00F711A5" w:rsidRDefault="00F711A5" w:rsidP="007F4E42">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A246EE">
        <w:rPr>
          <w:rFonts w:ascii="Arial" w:hAnsi="Arial" w:cs="Arial"/>
        </w:rPr>
        <w:t>cause</w:t>
      </w:r>
      <w:r>
        <w:rPr>
          <w:rFonts w:ascii="Arial" w:hAnsi="Arial" w:cs="Arial"/>
        </w:rPr>
        <w:t xml:space="preserve"> a conformant test system to fail a conformant UE, which would be unacceptable.</w:t>
      </w:r>
    </w:p>
    <w:p w14:paraId="6391C232" w14:textId="77777777" w:rsidR="00F711A5" w:rsidRPr="00F711A5" w:rsidRDefault="00F711A5" w:rsidP="007F4E42">
      <w:pPr>
        <w:spacing w:before="120" w:after="120"/>
        <w:jc w:val="both"/>
        <w:rPr>
          <w:rFonts w:ascii="Arial" w:hAnsi="Arial" w:cs="Arial"/>
        </w:rPr>
      </w:pPr>
    </w:p>
    <w:p w14:paraId="69D3D90B" w14:textId="77777777" w:rsidR="004D651E" w:rsidRPr="005A6E03" w:rsidRDefault="004D651E" w:rsidP="007F4E42">
      <w:pPr>
        <w:spacing w:before="120" w:after="120"/>
        <w:jc w:val="both"/>
        <w:rPr>
          <w:rFonts w:ascii="Arial" w:hAnsi="Arial"/>
          <w:u w:val="single"/>
        </w:rPr>
      </w:pPr>
      <w:r w:rsidRPr="005A6E03">
        <w:rPr>
          <w:rFonts w:ascii="Arial" w:hAnsi="Arial"/>
          <w:u w:val="single"/>
        </w:rPr>
        <w:t>e) Determine parameters to offset</w:t>
      </w:r>
    </w:p>
    <w:p w14:paraId="00334709" w14:textId="32589D59" w:rsidR="001E5B98" w:rsidRDefault="001E5B98" w:rsidP="007F4E42">
      <w:pPr>
        <w:autoSpaceDE w:val="0"/>
        <w:autoSpaceDN w:val="0"/>
        <w:adjustRightInd w:val="0"/>
        <w:jc w:val="both"/>
        <w:rPr>
          <w:rFonts w:ascii="Arial" w:hAnsi="Arial"/>
        </w:rPr>
      </w:pPr>
      <w:r>
        <w:rPr>
          <w:rFonts w:ascii="Arial" w:hAnsi="Arial"/>
        </w:rPr>
        <w:t>Taking test configuration 3 for simplicity:</w:t>
      </w:r>
    </w:p>
    <w:p w14:paraId="7F3A75E0" w14:textId="0647812D" w:rsidR="0045128D" w:rsidRPr="0054187B" w:rsidRDefault="004D651E" w:rsidP="007F4E42">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the</w:t>
      </w:r>
      <w:r w:rsidR="004A3D38">
        <w:rPr>
          <w:rFonts w:ascii="Arial" w:hAnsi="Arial"/>
        </w:rPr>
        <w:t xml:space="preserve"> </w:t>
      </w:r>
      <w:proofErr w:type="spellStart"/>
      <w:r w:rsidR="004A3D38">
        <w:rPr>
          <w:rFonts w:ascii="Arial" w:hAnsi="Arial"/>
        </w:rPr>
        <w:t>neighbor</w:t>
      </w:r>
      <w:proofErr w:type="spellEnd"/>
      <w:r w:rsidR="004A3D38">
        <w:rPr>
          <w:rFonts w:ascii="Arial" w:hAnsi="Arial"/>
        </w:rPr>
        <w:t xml:space="preserve"> NR Cell 3 is not powered on and remains undetectable to the UE.</w:t>
      </w:r>
      <w:r w:rsidR="005A6E03" w:rsidRPr="005A6E03">
        <w:rPr>
          <w:rFonts w:ascii="Arial" w:hAnsi="Arial"/>
        </w:rPr>
        <w:t xml:space="preserve"> The uncertainties do not take </w:t>
      </w:r>
      <w:r w:rsidR="004A3D38">
        <w:rPr>
          <w:rFonts w:ascii="Arial" w:hAnsi="Arial"/>
        </w:rPr>
        <w:t xml:space="preserve">neither NR Cell 1 or </w:t>
      </w:r>
      <w:r w:rsidR="00B93D5D">
        <w:rPr>
          <w:rFonts w:ascii="Arial" w:hAnsi="Arial"/>
        </w:rPr>
        <w:t>NR Cell 2</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4A3D38">
        <w:rPr>
          <w:rFonts w:ascii="Arial" w:hAnsi="Arial"/>
        </w:rPr>
        <w:t>s</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0C90E63" w14:textId="3FA15E25" w:rsidR="008006EC" w:rsidRDefault="0045128D" w:rsidP="007F4E42">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4A3D38">
        <w:rPr>
          <w:rFonts w:ascii="Arial" w:hAnsi="Arial"/>
        </w:rPr>
        <w:t>able</w:t>
      </w:r>
      <w:r w:rsidR="000C3547">
        <w:rPr>
          <w:rFonts w:ascii="Arial" w:hAnsi="Arial"/>
        </w:rPr>
        <w:t>. UE is expected to perform measurement</w:t>
      </w:r>
      <w:r w:rsidR="004A3D38">
        <w:rPr>
          <w:rFonts w:ascii="Arial" w:hAnsi="Arial"/>
        </w:rPr>
        <w:t>s on this cell and compare them against those on NR Cell 1</w:t>
      </w:r>
      <w:r w:rsidR="000C3547">
        <w:rPr>
          <w:rFonts w:ascii="Arial" w:hAnsi="Arial"/>
        </w:rPr>
        <w:t xml:space="preserve">.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Table</w:t>
      </w:r>
      <w:r w:rsidR="004A3D38">
        <w:rPr>
          <w:rFonts w:ascii="Arial" w:hAnsi="Arial"/>
        </w:rPr>
        <w:t>s</w:t>
      </w:r>
      <w:r w:rsidR="000B5C03" w:rsidRPr="000B5C03">
        <w:rPr>
          <w:rFonts w:ascii="Arial" w:hAnsi="Arial"/>
        </w:rPr>
        <w:t xml:space="preserve"> </w:t>
      </w:r>
      <w:r w:rsidR="004A3D38">
        <w:rPr>
          <w:rFonts w:ascii="Arial" w:hAnsi="Arial"/>
        </w:rPr>
        <w:t>A.</w:t>
      </w:r>
      <w:r w:rsidR="004A3D38" w:rsidRPr="00A246EE">
        <w:rPr>
          <w:rFonts w:ascii="Arial" w:hAnsi="Arial"/>
        </w:rPr>
        <w:t>13.3.1.1</w:t>
      </w:r>
      <w:r w:rsidR="004A3D38">
        <w:rPr>
          <w:rFonts w:ascii="Arial" w:hAnsi="Arial"/>
        </w:rPr>
        <w:t>.2-</w:t>
      </w:r>
      <w:r w:rsidR="004A3D38">
        <w:rPr>
          <w:rFonts w:ascii="Arial" w:hAnsi="Arial"/>
        </w:rPr>
        <w:t xml:space="preserve">1, </w:t>
      </w:r>
      <w:r w:rsidR="00960F5E">
        <w:rPr>
          <w:rFonts w:ascii="Arial" w:hAnsi="Arial"/>
        </w:rPr>
        <w:t>A.</w:t>
      </w:r>
      <w:r w:rsidR="00A246EE" w:rsidRPr="00A246EE">
        <w:rPr>
          <w:rFonts w:ascii="Arial" w:hAnsi="Arial"/>
        </w:rPr>
        <w:t>13.3.1.1</w:t>
      </w:r>
      <w:r w:rsidR="00960F5E">
        <w:rPr>
          <w:rFonts w:ascii="Arial" w:hAnsi="Arial"/>
        </w:rPr>
        <w:t>.2-2</w:t>
      </w:r>
      <w:r w:rsidR="00690F95">
        <w:rPr>
          <w:rFonts w:ascii="Arial" w:hAnsi="Arial"/>
        </w:rPr>
        <w:t xml:space="preserve"> and A.</w:t>
      </w:r>
      <w:r w:rsidR="00A246EE" w:rsidRPr="00A246EE">
        <w:rPr>
          <w:rFonts w:ascii="Arial" w:hAnsi="Arial"/>
        </w:rPr>
        <w:t>13.3.1.1</w:t>
      </w:r>
      <w:r w:rsidR="00690F95">
        <w:rPr>
          <w:rFonts w:ascii="Arial" w:hAnsi="Arial"/>
        </w:rPr>
        <w:t>.2-3</w:t>
      </w:r>
      <w:r w:rsidR="00A976BC" w:rsidRPr="000B5C03">
        <w:rPr>
          <w:rFonts w:ascii="Arial" w:hAnsi="Arial"/>
        </w:rPr>
        <w:t xml:space="preserve"> give</w:t>
      </w:r>
      <w:r w:rsidR="00A976BC" w:rsidRPr="0054187B">
        <w:rPr>
          <w:rFonts w:ascii="Arial" w:hAnsi="Arial"/>
        </w:rPr>
        <w:t xml:space="preserve"> RSRP values</w:t>
      </w:r>
      <w:r w:rsidR="00690F95">
        <w:rPr>
          <w:rFonts w:ascii="Arial" w:hAnsi="Arial"/>
        </w:rPr>
        <w:t xml:space="preserve"> for both cells. As measured </w:t>
      </w:r>
      <w:r w:rsidR="00A976BC" w:rsidRPr="0054187B">
        <w:rPr>
          <w:rFonts w:ascii="Arial" w:hAnsi="Arial"/>
        </w:rPr>
        <w:t>by the UE,</w:t>
      </w:r>
      <w:r w:rsidR="00690F95">
        <w:rPr>
          <w:rFonts w:ascii="Arial" w:hAnsi="Arial"/>
        </w:rPr>
        <w:t xml:space="preserve"> cells have SS-RSRP of </w:t>
      </w:r>
      <w:r w:rsidR="00960F5E">
        <w:rPr>
          <w:rFonts w:ascii="Arial" w:hAnsi="Arial"/>
        </w:rPr>
        <w:t>-91dBm/</w:t>
      </w:r>
      <w:r w:rsidR="001E5B98">
        <w:rPr>
          <w:rFonts w:ascii="Arial" w:hAnsi="Arial"/>
        </w:rPr>
        <w:t>SCS for NR Cell 1</w:t>
      </w:r>
      <w:r w:rsidR="0054187B" w:rsidRPr="00E133C4">
        <w:rPr>
          <w:rFonts w:ascii="Arial" w:hAnsi="Arial"/>
        </w:rPr>
        <w:t xml:space="preserve"> and </w:t>
      </w:r>
      <w:r w:rsidR="00960F5E">
        <w:rPr>
          <w:rFonts w:ascii="Arial" w:hAnsi="Arial"/>
        </w:rPr>
        <w:t>-</w:t>
      </w:r>
      <w:r w:rsidR="00690F95">
        <w:rPr>
          <w:rFonts w:ascii="Arial" w:hAnsi="Arial"/>
        </w:rPr>
        <w:t>88</w:t>
      </w:r>
      <w:r w:rsidR="00960F5E">
        <w:rPr>
          <w:rFonts w:ascii="Arial" w:hAnsi="Arial"/>
        </w:rPr>
        <w:t>dBm/</w:t>
      </w:r>
      <w:r w:rsidR="001E5B98">
        <w:rPr>
          <w:rFonts w:ascii="Arial" w:hAnsi="Arial"/>
        </w:rPr>
        <w:t>SCS for NR Cell 3</w:t>
      </w:r>
      <w:r w:rsidR="00690F95">
        <w:rPr>
          <w:rFonts w:ascii="Arial" w:hAnsi="Arial"/>
        </w:rPr>
        <w:t xml:space="preserve">, </w:t>
      </w:r>
      <w:r w:rsidR="0054187B" w:rsidRPr="00E133C4">
        <w:rPr>
          <w:rFonts w:ascii="Arial" w:hAnsi="Arial"/>
        </w:rPr>
        <w:t xml:space="preserve">which are </w:t>
      </w:r>
      <w:r w:rsidR="00690F95">
        <w:rPr>
          <w:rFonts w:ascii="Arial" w:hAnsi="Arial"/>
        </w:rPr>
        <w:t>3</w:t>
      </w:r>
      <w:r w:rsidR="0054187B" w:rsidRPr="00E133C4">
        <w:rPr>
          <w:rFonts w:ascii="Arial" w:hAnsi="Arial"/>
        </w:rPr>
        <w:t>dB apart nominally</w:t>
      </w:r>
      <w:r w:rsidR="006F2A92" w:rsidRPr="00E133C4">
        <w:rPr>
          <w:rFonts w:ascii="Arial" w:hAnsi="Arial"/>
        </w:rPr>
        <w:t>.</w:t>
      </w:r>
    </w:p>
    <w:p w14:paraId="3C3990C1" w14:textId="77777777" w:rsidR="00DC7519" w:rsidRDefault="008006EC" w:rsidP="007F4E42">
      <w:pPr>
        <w:autoSpaceDE w:val="0"/>
        <w:autoSpaceDN w:val="0"/>
        <w:adjustRightInd w:val="0"/>
        <w:jc w:val="both"/>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00DC7519" w:rsidRPr="00A530D1">
        <w:rPr>
          <w:rFonts w:ascii="Arial" w:hAnsi="Arial"/>
        </w:rPr>
        <w:t>”</w:t>
      </w:r>
      <w:r w:rsidR="00DC7519">
        <w:rPr>
          <w:rFonts w:ascii="Arial" w:hAnsi="Arial"/>
        </w:rPr>
        <w:t>.</w:t>
      </w:r>
    </w:p>
    <w:p w14:paraId="07731D13" w14:textId="77777777" w:rsidR="00DC7519" w:rsidRDefault="00DC7519" w:rsidP="007F4E4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2F227D" w14:textId="5B783453" w:rsidR="00DC7519" w:rsidRPr="007B3251" w:rsidRDefault="00DC7519" w:rsidP="007F4E42">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w:t>
      </w:r>
      <w:r w:rsidR="00690F95">
        <w:rPr>
          <w:rFonts w:ascii="Arial" w:hAnsi="Arial"/>
        </w:rPr>
        <w:t>88</w:t>
      </w:r>
      <w:r>
        <w:rPr>
          <w:rFonts w:ascii="Arial" w:hAnsi="Arial"/>
        </w:rPr>
        <w:t>dBm</w:t>
      </w:r>
      <w:r w:rsidR="00CD17AD">
        <w:rPr>
          <w:rFonts w:ascii="Arial" w:hAnsi="Arial"/>
        </w:rPr>
        <w:t>/</w:t>
      </w:r>
      <w:r w:rsidR="001E5B98">
        <w:rPr>
          <w:rFonts w:ascii="Arial" w:hAnsi="Arial"/>
        </w:rPr>
        <w:t>SCS</w:t>
      </w:r>
    </w:p>
    <w:p w14:paraId="394B0547" w14:textId="77777777" w:rsidR="00527C3A" w:rsidRDefault="00DC7519" w:rsidP="007F4E42">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0E1655E7" w14:textId="77777777" w:rsidR="00DC7519" w:rsidRDefault="00DC7519" w:rsidP="007F4E42">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of the neighbour cell, and set to zero if not configured for the neighbour cell.</w:t>
      </w:r>
    </w:p>
    <w:p w14:paraId="09EA41FB" w14:textId="23132EF3" w:rsidR="00DC7519" w:rsidRPr="00D80FCE" w:rsidRDefault="00DC7519" w:rsidP="007F4E42">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A246EE" w:rsidRPr="00A246EE">
        <w:rPr>
          <w:rFonts w:ascii="Arial" w:hAnsi="Arial"/>
        </w:rPr>
        <w:t>13.3.1.1</w:t>
      </w:r>
      <w:r w:rsidR="00690F95">
        <w:rPr>
          <w:rFonts w:ascii="Arial" w:hAnsi="Arial"/>
        </w:rPr>
        <w:t>.</w:t>
      </w:r>
      <w:r w:rsidR="00AB16A1">
        <w:rPr>
          <w:rFonts w:ascii="Arial" w:hAnsi="Arial"/>
        </w:rPr>
        <w:t>2-2.</w:t>
      </w:r>
    </w:p>
    <w:p w14:paraId="7AF20376" w14:textId="2CD335AB" w:rsidR="00DC7519" w:rsidRDefault="00DC7519" w:rsidP="007F4E42">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1E5B98">
        <w:rPr>
          <w:rFonts w:ascii="Arial" w:hAnsi="Arial"/>
        </w:rPr>
        <w:t>1</w:t>
      </w:r>
      <w:r w:rsidR="007735F1">
        <w:rPr>
          <w:rFonts w:ascii="Arial" w:hAnsi="Arial"/>
        </w:rPr>
        <w:t xml:space="preserve"> at T2 and is nominally -9</w:t>
      </w:r>
      <w:r w:rsidR="00690F95">
        <w:rPr>
          <w:rFonts w:ascii="Arial" w:hAnsi="Arial"/>
        </w:rPr>
        <w:t>1</w:t>
      </w:r>
      <w:r w:rsidR="007735F1">
        <w:rPr>
          <w:rFonts w:ascii="Arial" w:hAnsi="Arial"/>
        </w:rPr>
        <w:t>dBm/</w:t>
      </w:r>
      <w:r w:rsidR="001E5B98">
        <w:rPr>
          <w:rFonts w:ascii="Arial" w:hAnsi="Arial"/>
        </w:rPr>
        <w:t>SCS</w:t>
      </w:r>
    </w:p>
    <w:p w14:paraId="317BB86F" w14:textId="77777777" w:rsidR="00DC7519" w:rsidRPr="00675AB4" w:rsidRDefault="00DC7519" w:rsidP="007F4E42">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725F49D2" w14:textId="77777777" w:rsidR="00DC7519" w:rsidRDefault="00DC7519" w:rsidP="007F4E42">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cell</w:t>
      </w:r>
      <w:r w:rsidR="0084018E" w:rsidRPr="00C34526">
        <w:rPr>
          <w:rFonts w:ascii="Arial" w:hAnsi="Arial"/>
        </w:rPr>
        <w:t>, and set to zero if not configured for the neighbour cell.</w:t>
      </w:r>
    </w:p>
    <w:p w14:paraId="4C9FF2C7" w14:textId="61DCCCC0" w:rsidR="00DC7519" w:rsidRPr="001D51D8" w:rsidRDefault="00DC7519" w:rsidP="007F4E42">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A246EE">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A246EE" w:rsidRPr="00A246EE">
        <w:rPr>
          <w:rFonts w:ascii="Arial" w:hAnsi="Arial"/>
        </w:rPr>
        <w:t>13.3.1.1</w:t>
      </w:r>
      <w:r w:rsidR="00B209BF">
        <w:rPr>
          <w:rFonts w:ascii="Arial" w:hAnsi="Arial"/>
        </w:rPr>
        <w:t>.2-2.</w:t>
      </w:r>
    </w:p>
    <w:p w14:paraId="2F318EF1" w14:textId="77777777" w:rsidR="00DC7519" w:rsidRDefault="00DC7519" w:rsidP="007F4E42">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1B457471" w14:textId="5288F4F3" w:rsidR="00DC7519" w:rsidRPr="0036719E" w:rsidRDefault="00DC7519" w:rsidP="001E5B98">
      <w:pPr>
        <w:ind w:firstLine="720"/>
        <w:jc w:val="both"/>
        <w:rPr>
          <w:rFonts w:ascii="Arial" w:hAnsi="Arial"/>
          <w:i/>
        </w:rPr>
      </w:pPr>
      <w:r>
        <w:rPr>
          <w:rFonts w:ascii="Arial" w:hAnsi="Arial"/>
          <w:i/>
        </w:rPr>
        <w:lastRenderedPageBreak/>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 </w:t>
      </w:r>
      <w:r>
        <w:rPr>
          <w:rFonts w:ascii="Arial" w:hAnsi="Arial"/>
        </w:rPr>
        <w:t xml:space="preserve">Putting in values and rearranging gives </w:t>
      </w:r>
      <w:r w:rsidR="00AD27D4">
        <w:rPr>
          <w:rFonts w:ascii="Arial" w:hAnsi="Arial"/>
          <w:i/>
        </w:rPr>
        <w:t>-</w:t>
      </w:r>
      <w:r w:rsidR="00690F95">
        <w:rPr>
          <w:rFonts w:ascii="Arial" w:hAnsi="Arial"/>
          <w:i/>
        </w:rPr>
        <w:t>88</w:t>
      </w:r>
      <w:r>
        <w:rPr>
          <w:rFonts w:ascii="Arial" w:hAnsi="Arial"/>
          <w:i/>
        </w:rPr>
        <w:t>dBm - (-</w:t>
      </w:r>
      <w:proofErr w:type="gramStart"/>
      <w:r>
        <w:rPr>
          <w:rFonts w:ascii="Arial" w:hAnsi="Arial"/>
          <w:i/>
        </w:rPr>
        <w:t>9</w:t>
      </w:r>
      <w:r w:rsidR="00690F95">
        <w:rPr>
          <w:rFonts w:ascii="Arial" w:hAnsi="Arial"/>
          <w:i/>
        </w:rPr>
        <w:t>1</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A246EE">
        <w:rPr>
          <w:rFonts w:ascii="Arial" w:hAnsi="Arial"/>
          <w:i/>
        </w:rPr>
        <w:t>4.5</w:t>
      </w:r>
      <w:r>
        <w:rPr>
          <w:rFonts w:ascii="Arial" w:hAnsi="Arial"/>
          <w:i/>
        </w:rPr>
        <w:t>dB</w:t>
      </w:r>
      <w:r>
        <w:rPr>
          <w:rFonts w:ascii="Arial" w:hAnsi="Arial"/>
        </w:rPr>
        <w:t>.</w:t>
      </w:r>
    </w:p>
    <w:p w14:paraId="5290D211" w14:textId="1E5420AD" w:rsidR="00DC7519" w:rsidRDefault="00DC7519" w:rsidP="007F4E42">
      <w:pPr>
        <w:jc w:val="both"/>
        <w:rPr>
          <w:rFonts w:ascii="Arial" w:hAnsi="Arial"/>
        </w:rPr>
      </w:pPr>
      <w:r>
        <w:rPr>
          <w:rFonts w:ascii="Arial" w:hAnsi="Arial"/>
        </w:rPr>
        <w:t xml:space="preserve">This inequality is satisfied by </w:t>
      </w:r>
      <w:r w:rsidR="00A246EE">
        <w:rPr>
          <w:rFonts w:ascii="Arial" w:hAnsi="Arial"/>
        </w:rPr>
        <w:t>7.5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1E5B98">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sidR="001E5B98">
        <w:rPr>
          <w:rFonts w:ascii="Arial" w:hAnsi="Arial" w:cs="Arial"/>
        </w:rPr>
        <w:t>4.92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18D7A6CD" w14:textId="77777777" w:rsidR="00494514" w:rsidRDefault="00494514" w:rsidP="007F4E42">
      <w:pPr>
        <w:jc w:val="both"/>
        <w:rPr>
          <w:rFonts w:ascii="Arial" w:hAnsi="Arial"/>
        </w:rPr>
      </w:pPr>
      <w:r>
        <w:rPr>
          <w:rFonts w:ascii="Arial" w:hAnsi="Arial"/>
        </w:rPr>
        <w:t>In addition, during T2 the Es/</w:t>
      </w:r>
      <w:proofErr w:type="spellStart"/>
      <w:r>
        <w:rPr>
          <w:rFonts w:ascii="Arial" w:hAnsi="Arial"/>
        </w:rPr>
        <w:t>Iot</w:t>
      </w:r>
      <w:proofErr w:type="spellEnd"/>
      <w:r>
        <w:rPr>
          <w:rFonts w:ascii="Arial" w:hAnsi="Arial"/>
        </w:rPr>
        <w: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4EA8E504" w14:textId="4C12BCFE" w:rsidR="00690F95" w:rsidRPr="00FE791D" w:rsidRDefault="00690F95" w:rsidP="007F4E42">
      <w:pPr>
        <w:jc w:val="both"/>
        <w:rPr>
          <w:rFonts w:ascii="Arial" w:hAnsi="Arial"/>
        </w:rPr>
      </w:pPr>
      <w:r>
        <w:rPr>
          <w:rFonts w:ascii="Arial" w:hAnsi="Arial"/>
        </w:rPr>
        <w:t>Finally, due to the power relation between Cell 2 and Cell 3, the Es/</w:t>
      </w:r>
      <w:proofErr w:type="spellStart"/>
      <w:r>
        <w:rPr>
          <w:rFonts w:ascii="Arial" w:hAnsi="Arial"/>
        </w:rPr>
        <w:t>Iot</w:t>
      </w:r>
      <w:proofErr w:type="spellEnd"/>
      <w:r>
        <w:rPr>
          <w:rFonts w:ascii="Arial" w:hAnsi="Arial"/>
        </w:rPr>
        <w:t xml:space="preserve"> of Cell </w:t>
      </w:r>
      <w:r w:rsidR="001E5B98">
        <w:rPr>
          <w:rFonts w:ascii="Arial" w:hAnsi="Arial"/>
        </w:rPr>
        <w:t>3</w:t>
      </w:r>
      <w:r>
        <w:rPr>
          <w:rFonts w:ascii="Arial" w:hAnsi="Arial"/>
        </w:rPr>
        <w:t xml:space="preserve"> degrades significatively during T2, when </w:t>
      </w:r>
      <w:r w:rsidR="001E5B98">
        <w:rPr>
          <w:rFonts w:ascii="Arial" w:hAnsi="Arial"/>
        </w:rPr>
        <w:t>it</w:t>
      </w:r>
      <w:r>
        <w:rPr>
          <w:rFonts w:ascii="Arial" w:hAnsi="Arial"/>
        </w:rPr>
        <w:t xml:space="preserve"> is powered on. Without measurement uncertainty consideration, the resulting Es/</w:t>
      </w:r>
      <w:proofErr w:type="spellStart"/>
      <w:r>
        <w:rPr>
          <w:rFonts w:ascii="Arial" w:hAnsi="Arial"/>
        </w:rPr>
        <w:t>Iot</w:t>
      </w:r>
      <w:proofErr w:type="spellEnd"/>
      <w:r>
        <w:rPr>
          <w:rFonts w:ascii="Arial" w:hAnsi="Arial"/>
        </w:rPr>
        <w:t xml:space="preserve"> is </w:t>
      </w:r>
      <w:r w:rsidR="001B28B4">
        <w:rPr>
          <w:rFonts w:ascii="Arial" w:hAnsi="Arial"/>
        </w:rPr>
        <w:t>1.54</w:t>
      </w:r>
      <w:r>
        <w:rPr>
          <w:rFonts w:ascii="Arial" w:hAnsi="Arial"/>
        </w:rPr>
        <w:t>dB. The Es/</w:t>
      </w:r>
      <w:proofErr w:type="spellStart"/>
      <w:r>
        <w:rPr>
          <w:rFonts w:ascii="Arial" w:hAnsi="Arial"/>
        </w:rPr>
        <w:t>Iot</w:t>
      </w:r>
      <w:proofErr w:type="spellEnd"/>
      <w:r>
        <w:rPr>
          <w:rFonts w:ascii="Arial" w:hAnsi="Arial"/>
        </w:rPr>
        <w:t xml:space="preserve"> measurement uncertainty is calculated as </w:t>
      </w:r>
      <w:r>
        <w:rPr>
          <w:rFonts w:ascii="Arial" w:hAnsi="Arial" w:cs="Arial"/>
        </w:rPr>
        <w:t>±</w:t>
      </w:r>
      <w:r>
        <w:rPr>
          <w:rFonts w:ascii="Arial" w:hAnsi="Arial"/>
        </w:rPr>
        <w:t>0.3</w:t>
      </w:r>
      <w:r w:rsidR="001B28B4">
        <w:rPr>
          <w:rFonts w:ascii="Arial" w:hAnsi="Arial"/>
        </w:rPr>
        <w:t>7</w:t>
      </w:r>
      <w:r>
        <w:rPr>
          <w:rFonts w:ascii="Arial" w:hAnsi="Arial"/>
        </w:rPr>
        <w:t>dB. Adding up both components, the worst-case Es/</w:t>
      </w:r>
      <w:proofErr w:type="spellStart"/>
      <w:r>
        <w:rPr>
          <w:rFonts w:ascii="Arial" w:hAnsi="Arial"/>
        </w:rPr>
        <w:t>Iot</w:t>
      </w:r>
      <w:proofErr w:type="spellEnd"/>
      <w:r>
        <w:rPr>
          <w:rFonts w:ascii="Arial" w:hAnsi="Arial"/>
        </w:rPr>
        <w:t xml:space="preserve"> </w:t>
      </w:r>
      <w:r w:rsidR="001B28B4">
        <w:rPr>
          <w:rFonts w:ascii="Arial" w:hAnsi="Arial"/>
        </w:rPr>
        <w:t xml:space="preserve">for NR Cell 3 </w:t>
      </w:r>
      <w:r>
        <w:rPr>
          <w:rFonts w:ascii="Arial" w:hAnsi="Arial"/>
        </w:rPr>
        <w:t xml:space="preserve">is of </w:t>
      </w:r>
      <w:r w:rsidR="001B28B4">
        <w:rPr>
          <w:rFonts w:ascii="Arial" w:hAnsi="Arial"/>
        </w:rPr>
        <w:t>1.18dB</w:t>
      </w:r>
      <w:r>
        <w:rPr>
          <w:rFonts w:ascii="Arial" w:hAnsi="Arial"/>
        </w:rPr>
        <w:t xml:space="preserve">, which is </w:t>
      </w:r>
      <w:r w:rsidR="001B28B4">
        <w:rPr>
          <w:rFonts w:ascii="Arial" w:hAnsi="Arial"/>
        </w:rPr>
        <w:t>greater</w:t>
      </w:r>
      <w:r>
        <w:rPr>
          <w:rFonts w:ascii="Arial" w:hAnsi="Arial"/>
        </w:rPr>
        <w:t xml:space="preserve"> than the minimum requirement of -</w:t>
      </w:r>
      <w:r w:rsidR="001B28B4">
        <w:rPr>
          <w:rFonts w:ascii="Arial" w:hAnsi="Arial"/>
        </w:rPr>
        <w:t>4</w:t>
      </w:r>
      <w:r>
        <w:rPr>
          <w:rFonts w:ascii="Arial" w:hAnsi="Arial"/>
        </w:rPr>
        <w:t xml:space="preserve">dB established in 38.133 Table </w:t>
      </w:r>
      <w:r w:rsidR="001B28B4">
        <w:rPr>
          <w:rFonts w:ascii="Arial" w:hAnsi="Arial"/>
        </w:rPr>
        <w:t>B.2.10-1</w:t>
      </w:r>
      <w:r>
        <w:rPr>
          <w:rFonts w:ascii="Arial" w:hAnsi="Arial"/>
        </w:rPr>
        <w:t xml:space="preserve">. Therefore, </w:t>
      </w:r>
      <w:r w:rsidR="001B28B4">
        <w:rPr>
          <w:rFonts w:ascii="Arial" w:hAnsi="Arial"/>
        </w:rPr>
        <w:t>no additional offsets are required.</w:t>
      </w:r>
    </w:p>
    <w:p w14:paraId="7F47D376" w14:textId="77777777" w:rsidR="004D651E" w:rsidRPr="00A2114C" w:rsidRDefault="004D651E" w:rsidP="007F4E42">
      <w:pPr>
        <w:spacing w:before="120" w:after="120"/>
        <w:jc w:val="both"/>
        <w:rPr>
          <w:rFonts w:ascii="Arial" w:hAnsi="Arial"/>
          <w:u w:val="single"/>
        </w:rPr>
      </w:pPr>
      <w:r w:rsidRPr="00A2114C">
        <w:rPr>
          <w:rFonts w:ascii="Arial" w:hAnsi="Arial"/>
          <w:u w:val="single"/>
        </w:rPr>
        <w:t>f) Parameters modified by Test Tolerances</w:t>
      </w:r>
    </w:p>
    <w:p w14:paraId="611E510B" w14:textId="6F065F71" w:rsidR="00690F95" w:rsidRPr="00BB0F57" w:rsidRDefault="00690F95" w:rsidP="001B28B4">
      <w:pPr>
        <w:overflowPunct w:val="0"/>
        <w:autoSpaceDE w:val="0"/>
        <w:autoSpaceDN w:val="0"/>
        <w:adjustRightInd w:val="0"/>
        <w:jc w:val="both"/>
        <w:textAlignment w:val="baseline"/>
        <w:rPr>
          <w:rFonts w:ascii="Arial" w:hAnsi="Arial"/>
        </w:rPr>
      </w:pPr>
      <w:r>
        <w:rPr>
          <w:rFonts w:ascii="Arial" w:eastAsia="SimSun" w:hAnsi="Arial"/>
          <w:lang w:eastAsia="zh-CN"/>
        </w:rPr>
        <w:t xml:space="preserve">As a result of the analysis performed in the accompanying spreadsheet, </w:t>
      </w:r>
      <w:r w:rsidR="001B28B4">
        <w:rPr>
          <w:rFonts w:ascii="Arial" w:eastAsia="SimSun" w:hAnsi="Arial"/>
          <w:lang w:eastAsia="zh-CN"/>
        </w:rPr>
        <w:t>no offsets are required.</w:t>
      </w:r>
    </w:p>
    <w:p w14:paraId="1FE59317" w14:textId="77777777" w:rsidR="004D651E" w:rsidRPr="000C3F6F" w:rsidRDefault="004D651E" w:rsidP="007F4E42">
      <w:pPr>
        <w:spacing w:before="120" w:after="120"/>
        <w:jc w:val="both"/>
        <w:rPr>
          <w:rFonts w:ascii="Arial" w:hAnsi="Arial"/>
          <w:u w:val="single"/>
        </w:rPr>
      </w:pPr>
      <w:r w:rsidRPr="000C3F6F">
        <w:rPr>
          <w:rFonts w:ascii="Arial" w:hAnsi="Arial"/>
          <w:u w:val="single"/>
        </w:rPr>
        <w:t>g) Check controlled parameters Min/Max</w:t>
      </w:r>
    </w:p>
    <w:p w14:paraId="45489AFE" w14:textId="77777777" w:rsidR="004D651E" w:rsidRPr="000C3F6F" w:rsidRDefault="004D651E" w:rsidP="007F4E42">
      <w:pPr>
        <w:jc w:val="both"/>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0D6EE09D" w14:textId="77777777" w:rsidR="004D651E" w:rsidRPr="00996475" w:rsidRDefault="004D651E" w:rsidP="007F4E42">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37D39E2" w14:textId="2A8711C2" w:rsidR="00330F7F" w:rsidRDefault="004D651E" w:rsidP="007F4E42">
      <w:pPr>
        <w:jc w:val="both"/>
        <w:rPr>
          <w:rFonts w:ascii="Arial" w:hAnsi="Arial"/>
        </w:rPr>
      </w:pPr>
      <w:r w:rsidRPr="00996475">
        <w:rPr>
          <w:rFonts w:ascii="Arial" w:hAnsi="Arial"/>
        </w:rPr>
        <w:t>It can be seen that with the uncertainty values and Test Tolerances proposed, all the requirements are met.</w:t>
      </w:r>
    </w:p>
    <w:p w14:paraId="5D849A1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41A5922" w14:textId="2D55D3BF" w:rsidR="006B4758" w:rsidRDefault="006B4758" w:rsidP="006B4758">
      <w:pPr>
        <w:jc w:val="both"/>
        <w:rPr>
          <w:rFonts w:ascii="Arial" w:hAnsi="Arial"/>
        </w:rPr>
      </w:pPr>
      <w:r>
        <w:rPr>
          <w:rFonts w:ascii="Arial" w:hAnsi="Arial"/>
        </w:rPr>
        <w:t xml:space="preserve">Test parameters of all other configurations of shared spectrum test case </w:t>
      </w:r>
      <w:r w:rsidR="00A246EE" w:rsidRPr="003E6E93">
        <w:rPr>
          <w:rFonts w:ascii="Arial" w:hAnsi="Arial"/>
        </w:rPr>
        <w:t>13.3.1.1</w:t>
      </w:r>
      <w:r>
        <w:rPr>
          <w:rFonts w:ascii="Arial" w:hAnsi="Arial"/>
        </w:rPr>
        <w:t xml:space="preserve"> are identical, therefore similar test tolerances and parameter modifications from config 1 of test 1</w:t>
      </w:r>
      <w:r w:rsidR="007F4E42">
        <w:rPr>
          <w:rFonts w:ascii="Arial" w:hAnsi="Arial"/>
        </w:rPr>
        <w:t>3.3.1.1</w:t>
      </w:r>
      <w:r>
        <w:rPr>
          <w:rFonts w:ascii="Arial" w:hAnsi="Arial"/>
        </w:rPr>
        <w:t xml:space="preserve"> apply to all of them.</w:t>
      </w:r>
    </w:p>
    <w:p w14:paraId="65AA7142" w14:textId="73B27622" w:rsidR="00E65021" w:rsidRPr="0067018F" w:rsidRDefault="00E65021" w:rsidP="00E65021">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Pr>
          <w:b/>
          <w:noProof w:val="0"/>
          <w:lang w:eastAsia="zh-CN"/>
        </w:rPr>
        <w:t>test cases</w:t>
      </w:r>
    </w:p>
    <w:p w14:paraId="46A0F9F2" w14:textId="0AF45329" w:rsidR="00E65021" w:rsidRPr="00E65021" w:rsidRDefault="00E65021" w:rsidP="00E65021">
      <w:pPr>
        <w:jc w:val="both"/>
        <w:rPr>
          <w:rFonts w:ascii="Arial" w:hAnsi="Arial"/>
        </w:rPr>
      </w:pPr>
      <w:r w:rsidRPr="00E65021">
        <w:rPr>
          <w:rFonts w:ascii="Arial" w:hAnsi="Arial"/>
        </w:rPr>
        <w:t xml:space="preserve">TS 38.533 also contains similar test cases </w:t>
      </w:r>
      <w:r>
        <w:rPr>
          <w:rFonts w:ascii="Arial" w:hAnsi="Arial"/>
        </w:rPr>
        <w:t xml:space="preserve">13.3.1.2, 13.3.1.3 and 13.3.1.4 </w:t>
      </w:r>
      <w:r w:rsidRPr="00E65021">
        <w:rPr>
          <w:rFonts w:ascii="Arial" w:hAnsi="Arial"/>
        </w:rPr>
        <w:t>in clause 1</w:t>
      </w:r>
      <w:r>
        <w:rPr>
          <w:rFonts w:ascii="Arial" w:hAnsi="Arial"/>
        </w:rPr>
        <w:t>3</w:t>
      </w:r>
      <w:r w:rsidRPr="00E65021">
        <w:rPr>
          <w:rFonts w:ascii="Arial" w:hAnsi="Arial"/>
        </w:rPr>
        <w:t>.</w:t>
      </w:r>
      <w:r>
        <w:rPr>
          <w:rFonts w:ascii="Arial" w:hAnsi="Arial"/>
        </w:rPr>
        <w:t>3.1</w:t>
      </w:r>
      <w:r w:rsidRPr="00E65021">
        <w:rPr>
          <w:rFonts w:ascii="Arial" w:hAnsi="Arial"/>
        </w:rPr>
        <w:t>. Since the test parameters are identical with that of 1</w:t>
      </w:r>
      <w:r>
        <w:rPr>
          <w:rFonts w:ascii="Arial" w:hAnsi="Arial"/>
        </w:rPr>
        <w:t>3.3.1.1</w:t>
      </w:r>
      <w:r w:rsidRPr="00E65021">
        <w:rPr>
          <w:rFonts w:ascii="Arial" w:hAnsi="Arial"/>
        </w:rPr>
        <w:t>, the same level uncertainties and method of deciding Test Tolerances can be used.</w:t>
      </w:r>
    </w:p>
    <w:p w14:paraId="3484CC9D" w14:textId="77777777" w:rsidR="00E65021" w:rsidRDefault="00E65021" w:rsidP="006B4758">
      <w:pPr>
        <w:jc w:val="both"/>
        <w:rPr>
          <w:rFonts w:ascii="Arial" w:hAnsi="Arial"/>
        </w:rPr>
      </w:pPr>
    </w:p>
    <w:sectPr w:rsidR="00E65021" w:rsidSect="002865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36C97" w14:textId="77777777" w:rsidR="008409D9" w:rsidRPr="00D94B24" w:rsidRDefault="008409D9" w:rsidP="00D24C15">
      <w:pPr>
        <w:spacing w:after="0"/>
      </w:pPr>
      <w:r>
        <w:separator/>
      </w:r>
    </w:p>
  </w:endnote>
  <w:endnote w:type="continuationSeparator" w:id="0">
    <w:p w14:paraId="658FD145" w14:textId="77777777" w:rsidR="008409D9" w:rsidRPr="00D94B24" w:rsidRDefault="008409D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C37C7" w14:textId="77777777" w:rsidR="008409D9" w:rsidRPr="00D94B24" w:rsidRDefault="008409D9" w:rsidP="00D24C15">
      <w:pPr>
        <w:spacing w:after="0"/>
      </w:pPr>
      <w:r>
        <w:separator/>
      </w:r>
    </w:p>
  </w:footnote>
  <w:footnote w:type="continuationSeparator" w:id="0">
    <w:p w14:paraId="23001AE3" w14:textId="77777777" w:rsidR="008409D9" w:rsidRPr="00D94B24" w:rsidRDefault="008409D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82725"/>
    <w:multiLevelType w:val="hybridMultilevel"/>
    <w:tmpl w:val="D6D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0075390">
    <w:abstractNumId w:val="10"/>
  </w:num>
  <w:num w:numId="2" w16cid:durableId="168642671">
    <w:abstractNumId w:val="1"/>
  </w:num>
  <w:num w:numId="3" w16cid:durableId="857622315">
    <w:abstractNumId w:val="13"/>
  </w:num>
  <w:num w:numId="4" w16cid:durableId="915091604">
    <w:abstractNumId w:val="14"/>
  </w:num>
  <w:num w:numId="5" w16cid:durableId="801119332">
    <w:abstractNumId w:val="9"/>
  </w:num>
  <w:num w:numId="6" w16cid:durableId="1959952335">
    <w:abstractNumId w:val="11"/>
  </w:num>
  <w:num w:numId="7" w16cid:durableId="294137970">
    <w:abstractNumId w:val="7"/>
  </w:num>
  <w:num w:numId="8" w16cid:durableId="1667661621">
    <w:abstractNumId w:val="3"/>
  </w:num>
  <w:num w:numId="9" w16cid:durableId="1396006695">
    <w:abstractNumId w:val="12"/>
  </w:num>
  <w:num w:numId="10" w16cid:durableId="1089738291">
    <w:abstractNumId w:val="8"/>
  </w:num>
  <w:num w:numId="11" w16cid:durableId="1330673417">
    <w:abstractNumId w:val="6"/>
  </w:num>
  <w:num w:numId="12" w16cid:durableId="1601377070">
    <w:abstractNumId w:val="4"/>
  </w:num>
  <w:num w:numId="13" w16cid:durableId="217325557">
    <w:abstractNumId w:val="5"/>
  </w:num>
  <w:num w:numId="14" w16cid:durableId="400366974">
    <w:abstractNumId w:val="2"/>
  </w:num>
  <w:num w:numId="15" w16cid:durableId="1313875387">
    <w:abstractNumId w:val="15"/>
  </w:num>
  <w:num w:numId="16" w16cid:durableId="174714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12CE"/>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4285"/>
    <w:rsid w:val="000A5B55"/>
    <w:rsid w:val="000A6A79"/>
    <w:rsid w:val="000B5C03"/>
    <w:rsid w:val="000B76B5"/>
    <w:rsid w:val="000C157A"/>
    <w:rsid w:val="000C3547"/>
    <w:rsid w:val="000C3F6F"/>
    <w:rsid w:val="000D28B4"/>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28B4"/>
    <w:rsid w:val="001B37AF"/>
    <w:rsid w:val="001B7EAB"/>
    <w:rsid w:val="001C1D0B"/>
    <w:rsid w:val="001C46AB"/>
    <w:rsid w:val="001C5F3F"/>
    <w:rsid w:val="001D0582"/>
    <w:rsid w:val="001D20FA"/>
    <w:rsid w:val="001D439D"/>
    <w:rsid w:val="001E3329"/>
    <w:rsid w:val="001E5B98"/>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86598"/>
    <w:rsid w:val="00294955"/>
    <w:rsid w:val="002A643C"/>
    <w:rsid w:val="002A64E7"/>
    <w:rsid w:val="002A6CA3"/>
    <w:rsid w:val="002B4A2F"/>
    <w:rsid w:val="002B4F56"/>
    <w:rsid w:val="002E28A6"/>
    <w:rsid w:val="002F14A0"/>
    <w:rsid w:val="0031107C"/>
    <w:rsid w:val="003139B2"/>
    <w:rsid w:val="00315FB0"/>
    <w:rsid w:val="0032395A"/>
    <w:rsid w:val="00330B8C"/>
    <w:rsid w:val="00330F7F"/>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E6E93"/>
    <w:rsid w:val="003F1628"/>
    <w:rsid w:val="003F236C"/>
    <w:rsid w:val="003F49F8"/>
    <w:rsid w:val="003F4A2C"/>
    <w:rsid w:val="003F550E"/>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3D38"/>
    <w:rsid w:val="004A5BDA"/>
    <w:rsid w:val="004A754A"/>
    <w:rsid w:val="004C3B8C"/>
    <w:rsid w:val="004D651E"/>
    <w:rsid w:val="004D6B71"/>
    <w:rsid w:val="004E3F6C"/>
    <w:rsid w:val="004F14F5"/>
    <w:rsid w:val="004F19DC"/>
    <w:rsid w:val="004F6106"/>
    <w:rsid w:val="004F6C65"/>
    <w:rsid w:val="00501EC1"/>
    <w:rsid w:val="00502037"/>
    <w:rsid w:val="00506CC0"/>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0F95"/>
    <w:rsid w:val="00695F98"/>
    <w:rsid w:val="006A5216"/>
    <w:rsid w:val="006A6F6C"/>
    <w:rsid w:val="006B2376"/>
    <w:rsid w:val="006B4584"/>
    <w:rsid w:val="006B4758"/>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5CAA"/>
    <w:rsid w:val="00727FC9"/>
    <w:rsid w:val="00734DBE"/>
    <w:rsid w:val="00744565"/>
    <w:rsid w:val="00745973"/>
    <w:rsid w:val="007554FE"/>
    <w:rsid w:val="00760C85"/>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31BF"/>
    <w:rsid w:val="007F4E42"/>
    <w:rsid w:val="008006EC"/>
    <w:rsid w:val="00800FDC"/>
    <w:rsid w:val="00816E71"/>
    <w:rsid w:val="00824E3F"/>
    <w:rsid w:val="0082680D"/>
    <w:rsid w:val="00831967"/>
    <w:rsid w:val="00834687"/>
    <w:rsid w:val="00837975"/>
    <w:rsid w:val="0084018E"/>
    <w:rsid w:val="008409D9"/>
    <w:rsid w:val="00845DBC"/>
    <w:rsid w:val="00846DEF"/>
    <w:rsid w:val="0087122C"/>
    <w:rsid w:val="00895190"/>
    <w:rsid w:val="008A3721"/>
    <w:rsid w:val="008B11C4"/>
    <w:rsid w:val="008B43BE"/>
    <w:rsid w:val="008B75C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C10FB"/>
    <w:rsid w:val="00A0317E"/>
    <w:rsid w:val="00A03992"/>
    <w:rsid w:val="00A07444"/>
    <w:rsid w:val="00A07CAC"/>
    <w:rsid w:val="00A2114C"/>
    <w:rsid w:val="00A246EE"/>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38A0"/>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C1DA2"/>
    <w:rsid w:val="00CD17AD"/>
    <w:rsid w:val="00CD1A82"/>
    <w:rsid w:val="00CD5B67"/>
    <w:rsid w:val="00CD798D"/>
    <w:rsid w:val="00CE323D"/>
    <w:rsid w:val="00CE4DD5"/>
    <w:rsid w:val="00CF496E"/>
    <w:rsid w:val="00D00618"/>
    <w:rsid w:val="00D01D78"/>
    <w:rsid w:val="00D05C96"/>
    <w:rsid w:val="00D10FAB"/>
    <w:rsid w:val="00D12FA1"/>
    <w:rsid w:val="00D158FF"/>
    <w:rsid w:val="00D162FC"/>
    <w:rsid w:val="00D24C15"/>
    <w:rsid w:val="00D27458"/>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D0F2F"/>
    <w:rsid w:val="00DF0517"/>
    <w:rsid w:val="00DF5744"/>
    <w:rsid w:val="00DF7F6D"/>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5021"/>
    <w:rsid w:val="00E66903"/>
    <w:rsid w:val="00E83E51"/>
    <w:rsid w:val="00E86FA0"/>
    <w:rsid w:val="00E94295"/>
    <w:rsid w:val="00EA56C2"/>
    <w:rsid w:val="00EA70B4"/>
    <w:rsid w:val="00EB34EB"/>
    <w:rsid w:val="00EB71A8"/>
    <w:rsid w:val="00ED0C35"/>
    <w:rsid w:val="00ED1FD2"/>
    <w:rsid w:val="00EF131F"/>
    <w:rsid w:val="00EF1E83"/>
    <w:rsid w:val="00EF20D9"/>
    <w:rsid w:val="00F12F3A"/>
    <w:rsid w:val="00F23C0E"/>
    <w:rsid w:val="00F3534B"/>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B984290"/>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ListParagraph">
    <w:name w:val="List Paragraph"/>
    <w:basedOn w:val="Normal"/>
    <w:uiPriority w:val="34"/>
    <w:qFormat/>
    <w:rsid w:val="00330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689271">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97448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2937</TotalTime>
  <Pages>12</Pages>
  <Words>4136</Words>
  <Characters>23578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20</cp:revision>
  <dcterms:created xsi:type="dcterms:W3CDTF">2021-10-28T09:47:00Z</dcterms:created>
  <dcterms:modified xsi:type="dcterms:W3CDTF">2024-10-25T18:54:00Z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